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FE3F7" w14:textId="77777777" w:rsidR="002C07DE" w:rsidRPr="00D26369" w:rsidRDefault="002C07DE" w:rsidP="00AB0615">
      <w:pPr>
        <w:pStyle w:val="Nadpis1"/>
        <w:numPr>
          <w:ilvl w:val="0"/>
          <w:numId w:val="0"/>
        </w:numPr>
      </w:pPr>
      <w:bookmarkStart w:id="0" w:name="_Hlk64790973"/>
    </w:p>
    <w:p w14:paraId="5BFCB105" w14:textId="77777777" w:rsidR="002C07DE" w:rsidRPr="00D26369" w:rsidRDefault="002C07DE" w:rsidP="00AB0615">
      <w:pPr>
        <w:pStyle w:val="Nadpis1"/>
        <w:numPr>
          <w:ilvl w:val="0"/>
          <w:numId w:val="0"/>
        </w:numPr>
      </w:pPr>
    </w:p>
    <w:p w14:paraId="4C61BB5F" w14:textId="77777777" w:rsidR="002C07DE" w:rsidRPr="00D26369" w:rsidRDefault="002C07DE" w:rsidP="00AB0615">
      <w:pPr>
        <w:pStyle w:val="Nadpis1"/>
        <w:numPr>
          <w:ilvl w:val="0"/>
          <w:numId w:val="0"/>
        </w:numPr>
      </w:pPr>
    </w:p>
    <w:p w14:paraId="2169F80E" w14:textId="77777777" w:rsidR="002C07DE" w:rsidRPr="00D26369" w:rsidRDefault="002C07DE" w:rsidP="00AB0615">
      <w:pPr>
        <w:pStyle w:val="Nadpis1"/>
        <w:numPr>
          <w:ilvl w:val="0"/>
          <w:numId w:val="0"/>
        </w:numPr>
      </w:pPr>
    </w:p>
    <w:p w14:paraId="23FEE400" w14:textId="77777777" w:rsidR="002C07DE" w:rsidRPr="00D26369" w:rsidRDefault="002C07DE" w:rsidP="00AB0615">
      <w:pPr>
        <w:pStyle w:val="Nadpis1"/>
        <w:numPr>
          <w:ilvl w:val="0"/>
          <w:numId w:val="0"/>
        </w:numPr>
      </w:pPr>
    </w:p>
    <w:p w14:paraId="62F074E2" w14:textId="77777777" w:rsidR="002C07DE" w:rsidRPr="00D26369" w:rsidRDefault="002C07DE" w:rsidP="00AB0615">
      <w:pPr>
        <w:pStyle w:val="Nadpis1"/>
        <w:numPr>
          <w:ilvl w:val="0"/>
          <w:numId w:val="0"/>
        </w:numPr>
      </w:pPr>
    </w:p>
    <w:p w14:paraId="78953225" w14:textId="77777777" w:rsidR="002C07DE" w:rsidRPr="00D26369" w:rsidRDefault="002C07DE" w:rsidP="00AB0615">
      <w:pPr>
        <w:pStyle w:val="Nadpis1"/>
        <w:numPr>
          <w:ilvl w:val="0"/>
          <w:numId w:val="0"/>
        </w:numPr>
      </w:pPr>
    </w:p>
    <w:p w14:paraId="4A4873C1" w14:textId="3EBEDC48" w:rsidR="002C07DE" w:rsidRPr="00D26369" w:rsidRDefault="00E92F9B" w:rsidP="00F27D62">
      <w:pPr>
        <w:pStyle w:val="Nadpis1"/>
        <w:numPr>
          <w:ilvl w:val="0"/>
          <w:numId w:val="0"/>
        </w:numPr>
        <w:jc w:val="center"/>
      </w:pPr>
      <w:r>
        <w:t xml:space="preserve">Rámcová kupní </w:t>
      </w:r>
      <w:r w:rsidR="002F4FE6">
        <w:t>s</w:t>
      </w:r>
      <w:r w:rsidR="002C07DE" w:rsidRPr="00D26369">
        <w:t>mlouva</w:t>
      </w:r>
    </w:p>
    <w:p w14:paraId="36175C6C" w14:textId="0FFD6F8D" w:rsidR="002C07DE" w:rsidRPr="00D26369" w:rsidRDefault="002C07DE" w:rsidP="002C07DE">
      <w:pPr>
        <w:keepNext/>
        <w:keepLines/>
        <w:jc w:val="center"/>
        <w:rPr>
          <w:rFonts w:cs="Arial"/>
        </w:rPr>
      </w:pPr>
    </w:p>
    <w:p w14:paraId="08AD3005" w14:textId="7EED9D40" w:rsidR="002C07DE" w:rsidRPr="00D26369" w:rsidRDefault="002C07DE" w:rsidP="002C07DE">
      <w:pPr>
        <w:keepNext/>
        <w:keepLines/>
        <w:jc w:val="center"/>
        <w:rPr>
          <w:rFonts w:cs="Arial"/>
        </w:rPr>
      </w:pPr>
      <w:r w:rsidRPr="00D26369">
        <w:rPr>
          <w:rFonts w:cs="Arial"/>
        </w:rPr>
        <w:t>„</w:t>
      </w:r>
      <w:r w:rsidR="004A5C1C" w:rsidRPr="004A5C1C">
        <w:rPr>
          <w:rFonts w:cs="Arial"/>
          <w:b/>
          <w:bCs/>
          <w:szCs w:val="18"/>
          <w:lang w:eastAsia="en-US"/>
        </w:rPr>
        <w:t>K</w:t>
      </w:r>
      <w:r w:rsidR="004A5C1C">
        <w:rPr>
          <w:rFonts w:cs="Arial"/>
          <w:b/>
          <w:bCs/>
          <w:szCs w:val="18"/>
          <w:lang w:eastAsia="en-US"/>
        </w:rPr>
        <w:t xml:space="preserve">ancelářský a další nábytek </w:t>
      </w:r>
      <w:r w:rsidR="004C2888">
        <w:rPr>
          <w:rFonts w:cs="Arial"/>
          <w:b/>
          <w:bCs/>
          <w:szCs w:val="18"/>
          <w:lang w:eastAsia="en-US"/>
        </w:rPr>
        <w:t xml:space="preserve">a telefonní boxy </w:t>
      </w:r>
      <w:r w:rsidR="004A5C1C">
        <w:rPr>
          <w:rFonts w:cs="Arial"/>
          <w:b/>
          <w:bCs/>
          <w:szCs w:val="18"/>
          <w:lang w:eastAsia="en-US"/>
        </w:rPr>
        <w:t>– kanceláře OC Stromovka</w:t>
      </w:r>
      <w:r w:rsidRPr="00D26369">
        <w:rPr>
          <w:rFonts w:cs="Arial"/>
        </w:rPr>
        <w:t>“</w:t>
      </w:r>
    </w:p>
    <w:p w14:paraId="6A2CC947" w14:textId="77777777" w:rsidR="002C07DE" w:rsidRPr="00D26369" w:rsidRDefault="002C07DE" w:rsidP="002C07DE">
      <w:pPr>
        <w:keepNext/>
        <w:keepLines/>
        <w:jc w:val="center"/>
        <w:rPr>
          <w:rFonts w:cs="Arial"/>
        </w:rPr>
      </w:pPr>
    </w:p>
    <w:p w14:paraId="1C0A900C" w14:textId="5C44DAA0" w:rsidR="002C07DE" w:rsidRPr="00D26369" w:rsidRDefault="002C07DE" w:rsidP="002C07DE">
      <w:pPr>
        <w:keepNext/>
        <w:keepLines/>
        <w:jc w:val="center"/>
        <w:rPr>
          <w:rFonts w:cs="Arial"/>
        </w:rPr>
      </w:pPr>
      <w:r w:rsidRPr="00D26369">
        <w:rPr>
          <w:rFonts w:cs="Arial"/>
        </w:rPr>
        <w:t>(dále jen „</w:t>
      </w:r>
      <w:r w:rsidRPr="00D26369">
        <w:rPr>
          <w:rFonts w:cs="Arial"/>
          <w:b/>
        </w:rPr>
        <w:t>Smlouva</w:t>
      </w:r>
      <w:r w:rsidRPr="00D26369">
        <w:rPr>
          <w:rFonts w:cs="Arial"/>
        </w:rPr>
        <w:t>“)</w:t>
      </w:r>
    </w:p>
    <w:p w14:paraId="404A2E4B" w14:textId="77777777" w:rsidR="002C07DE" w:rsidRPr="00D26369" w:rsidRDefault="002C07DE" w:rsidP="002C07DE">
      <w:pPr>
        <w:keepNext/>
        <w:keepLines/>
        <w:jc w:val="center"/>
        <w:rPr>
          <w:rFonts w:cs="Arial"/>
        </w:rPr>
      </w:pPr>
    </w:p>
    <w:p w14:paraId="24B44B00" w14:textId="47B28DB9" w:rsidR="002C07DE" w:rsidRPr="00D26369" w:rsidRDefault="002C07DE" w:rsidP="002C07DE">
      <w:pPr>
        <w:keepNext/>
        <w:keepLines/>
        <w:jc w:val="center"/>
        <w:rPr>
          <w:rFonts w:cs="Arial"/>
        </w:rPr>
      </w:pPr>
      <w:r w:rsidRPr="00D26369">
        <w:rPr>
          <w:rFonts w:cs="Arial"/>
        </w:rPr>
        <w:t xml:space="preserve">uzavřená podle § </w:t>
      </w:r>
      <w:r w:rsidR="001A4DD3">
        <w:rPr>
          <w:rFonts w:cs="Arial"/>
        </w:rPr>
        <w:t>1746 odst. 2</w:t>
      </w:r>
      <w:r w:rsidRPr="00D26369">
        <w:rPr>
          <w:rFonts w:cs="Arial"/>
        </w:rPr>
        <w:t xml:space="preserve"> </w:t>
      </w:r>
      <w:r w:rsidR="00E92F9B">
        <w:rPr>
          <w:rFonts w:cs="Arial"/>
        </w:rPr>
        <w:t>a</w:t>
      </w:r>
      <w:r w:rsidR="00E92F9B" w:rsidRPr="00E92F9B">
        <w:rPr>
          <w:rFonts w:cs="Arial"/>
        </w:rPr>
        <w:t xml:space="preserve"> § 2079 a násl. </w:t>
      </w:r>
      <w:r w:rsidRPr="00D26369">
        <w:rPr>
          <w:rFonts w:cs="Arial"/>
        </w:rPr>
        <w:t>zákona č. 89/2012 Sb., občanský zákoník, ve znění pozdějších předpisů (dále jen „</w:t>
      </w:r>
      <w:r w:rsidRPr="00D26369">
        <w:rPr>
          <w:rFonts w:cs="Arial"/>
          <w:b/>
        </w:rPr>
        <w:t>Občanský zákoník</w:t>
      </w:r>
      <w:r w:rsidRPr="00D26369">
        <w:rPr>
          <w:rFonts w:cs="Arial"/>
        </w:rPr>
        <w:t>“)</w:t>
      </w:r>
    </w:p>
    <w:tbl>
      <w:tblPr>
        <w:tblStyle w:val="Mkatabulky"/>
        <w:tblpPr w:leftFromText="141" w:rightFromText="141" w:vertAnchor="text" w:horzAnchor="margin" w:tblpY="66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C07DE" w:rsidRPr="00D26369" w14:paraId="4F3288CB" w14:textId="77777777" w:rsidTr="002C07DE">
        <w:tc>
          <w:tcPr>
            <w:tcW w:w="4814" w:type="dxa"/>
          </w:tcPr>
          <w:p w14:paraId="60B6A6EA" w14:textId="4A9E1E6A" w:rsidR="002C07DE" w:rsidRPr="00D26369" w:rsidRDefault="002C07DE" w:rsidP="002C07DE">
            <w:pPr>
              <w:keepNext/>
              <w:keepLines/>
              <w:rPr>
                <w:rFonts w:cs="Arial"/>
                <w:b/>
              </w:rPr>
            </w:pPr>
            <w:r w:rsidRPr="00D26369">
              <w:rPr>
                <w:rFonts w:cs="Arial"/>
                <w:b/>
              </w:rPr>
              <w:t xml:space="preserve">číslo Smlouvy </w:t>
            </w:r>
            <w:r w:rsidR="001A4DD3">
              <w:rPr>
                <w:rFonts w:cs="Arial"/>
                <w:b/>
              </w:rPr>
              <w:t>Objednatele</w:t>
            </w:r>
            <w:r w:rsidRPr="00D26369">
              <w:rPr>
                <w:rFonts w:cs="Arial"/>
                <w:b/>
              </w:rPr>
              <w:t xml:space="preserve">: </w:t>
            </w:r>
            <w:r w:rsidRPr="00D26369">
              <w:rPr>
                <w:rFonts w:eastAsiaTheme="minorHAnsi" w:cs="Arial"/>
                <w:b/>
              </w:rPr>
              <w:t>[</w:t>
            </w:r>
            <w:r w:rsidRPr="00D26369">
              <w:rPr>
                <w:rFonts w:eastAsiaTheme="minorHAnsi" w:cs="Arial"/>
                <w:b/>
                <w:highlight w:val="green"/>
              </w:rPr>
              <w:t>●</w:t>
            </w:r>
            <w:r w:rsidRPr="00D26369">
              <w:rPr>
                <w:rFonts w:eastAsiaTheme="minorHAnsi" w:cs="Arial"/>
                <w:b/>
              </w:rPr>
              <w:t>]</w:t>
            </w:r>
          </w:p>
          <w:p w14:paraId="6B073D9F" w14:textId="77777777" w:rsidR="002C07DE" w:rsidRPr="00D26369" w:rsidRDefault="002C07DE" w:rsidP="002C07DE">
            <w:pPr>
              <w:keepNext/>
              <w:keepLines/>
              <w:rPr>
                <w:rFonts w:eastAsiaTheme="minorHAnsi" w:cs="Arial"/>
                <w:b/>
              </w:rPr>
            </w:pPr>
          </w:p>
        </w:tc>
        <w:tc>
          <w:tcPr>
            <w:tcW w:w="4814" w:type="dxa"/>
          </w:tcPr>
          <w:p w14:paraId="745B8E32" w14:textId="123DB090" w:rsidR="002C07DE" w:rsidRPr="00D26369" w:rsidRDefault="002C07DE" w:rsidP="002C07DE">
            <w:pPr>
              <w:keepNext/>
              <w:keepLines/>
              <w:rPr>
                <w:rFonts w:eastAsiaTheme="minorHAnsi" w:cs="Arial"/>
                <w:b/>
              </w:rPr>
            </w:pPr>
            <w:r w:rsidRPr="00D26369">
              <w:rPr>
                <w:rFonts w:cs="Arial"/>
                <w:b/>
              </w:rPr>
              <w:t xml:space="preserve">číslo Smlouvy </w:t>
            </w:r>
            <w:r w:rsidR="002F4FE6">
              <w:rPr>
                <w:rFonts w:cs="Arial"/>
                <w:b/>
              </w:rPr>
              <w:t>Dodavatel</w:t>
            </w:r>
            <w:r w:rsidR="001A4DD3">
              <w:rPr>
                <w:rFonts w:cs="Arial"/>
                <w:b/>
              </w:rPr>
              <w:t>e</w:t>
            </w:r>
            <w:r w:rsidRPr="00D26369">
              <w:rPr>
                <w:rFonts w:cs="Arial"/>
                <w:b/>
              </w:rPr>
              <w:t xml:space="preserve">: </w:t>
            </w:r>
            <w:r w:rsidRPr="00D26369">
              <w:rPr>
                <w:rFonts w:eastAsiaTheme="minorHAnsi" w:cs="Arial"/>
                <w:b/>
              </w:rPr>
              <w:t>[</w:t>
            </w:r>
            <w:r w:rsidRPr="00D26369">
              <w:rPr>
                <w:rFonts w:eastAsiaTheme="minorHAnsi" w:cs="Arial"/>
                <w:b/>
                <w:highlight w:val="yellow"/>
              </w:rPr>
              <w:t>●</w:t>
            </w:r>
            <w:r w:rsidRPr="00D26369">
              <w:rPr>
                <w:rFonts w:eastAsiaTheme="minorHAnsi" w:cs="Arial"/>
                <w:b/>
              </w:rPr>
              <w:t>]</w:t>
            </w:r>
          </w:p>
          <w:p w14:paraId="0FD3E630" w14:textId="77777777" w:rsidR="002C07DE" w:rsidRPr="00D26369" w:rsidRDefault="002C07DE" w:rsidP="002C07DE">
            <w:pPr>
              <w:spacing w:after="160" w:line="259" w:lineRule="auto"/>
              <w:jc w:val="left"/>
              <w:rPr>
                <w:rFonts w:eastAsiaTheme="minorHAnsi" w:cs="Arial"/>
                <w:b/>
              </w:rPr>
            </w:pPr>
          </w:p>
        </w:tc>
      </w:tr>
    </w:tbl>
    <w:bookmarkEnd w:id="0"/>
    <w:p w14:paraId="23C3545D" w14:textId="77777777" w:rsidR="002C07DE" w:rsidRPr="00D26369" w:rsidRDefault="002C07DE" w:rsidP="00AB0615">
      <w:pPr>
        <w:pStyle w:val="Nadpis1"/>
      </w:pPr>
      <w:r w:rsidRPr="00D26369">
        <w:lastRenderedPageBreak/>
        <w:t>Smluvní strany</w:t>
      </w:r>
    </w:p>
    <w:p w14:paraId="17884B4E" w14:textId="22ADB71A" w:rsidR="002C07DE" w:rsidRPr="001A4DD3" w:rsidRDefault="002C07DE" w:rsidP="001A4DD3">
      <w:pPr>
        <w:pStyle w:val="Preambule"/>
        <w:keepNext/>
        <w:keepLines/>
        <w:widowControl/>
        <w:rPr>
          <w:rFonts w:cs="Arial"/>
          <w:b/>
          <w:bCs/>
          <w:szCs w:val="22"/>
        </w:rPr>
      </w:pPr>
      <w:r w:rsidRPr="001A4DD3">
        <w:rPr>
          <w:rFonts w:cs="Arial"/>
          <w:b/>
          <w:bCs/>
          <w:szCs w:val="22"/>
        </w:rPr>
        <w:t>Technická správa komunikací hl. m. Prahy, a.s.</w:t>
      </w:r>
    </w:p>
    <w:p w14:paraId="62BDA8CE" w14:textId="21DA9C41" w:rsidR="002C07DE" w:rsidRPr="00D26369" w:rsidRDefault="002C07DE" w:rsidP="002C07DE">
      <w:pPr>
        <w:pStyle w:val="Text11"/>
        <w:keepLines/>
        <w:spacing w:before="0" w:after="0"/>
        <w:rPr>
          <w:rFonts w:cs="Arial"/>
          <w:b/>
          <w:szCs w:val="18"/>
        </w:rPr>
      </w:pPr>
      <w:r w:rsidRPr="00D26369">
        <w:rPr>
          <w:rFonts w:cs="Arial"/>
          <w:szCs w:val="18"/>
        </w:rPr>
        <w:t xml:space="preserve">sídlo: </w:t>
      </w:r>
      <w:bookmarkStart w:id="1" w:name="_Hlk64705037"/>
      <w:r w:rsidR="00393665" w:rsidRPr="00D26369">
        <w:rPr>
          <w:rFonts w:cs="Arial"/>
          <w:szCs w:val="18"/>
        </w:rPr>
        <w:t>Řásnovka 770/8, Staré Město, 110 00 Praha 1</w:t>
      </w:r>
      <w:bookmarkEnd w:id="1"/>
      <w:r w:rsidRPr="00D26369">
        <w:rPr>
          <w:rFonts w:cs="Arial"/>
          <w:b/>
          <w:szCs w:val="18"/>
        </w:rPr>
        <w:tab/>
      </w:r>
    </w:p>
    <w:p w14:paraId="2101CCE4" w14:textId="77777777" w:rsidR="002C07DE" w:rsidRPr="00D26369" w:rsidRDefault="002C07DE" w:rsidP="002C07DE">
      <w:pPr>
        <w:pStyle w:val="Text11"/>
        <w:keepLines/>
        <w:spacing w:before="0" w:after="0"/>
        <w:rPr>
          <w:rFonts w:cs="Arial"/>
          <w:szCs w:val="18"/>
        </w:rPr>
      </w:pPr>
      <w:r w:rsidRPr="00D26369">
        <w:rPr>
          <w:rFonts w:cs="Arial"/>
          <w:szCs w:val="18"/>
        </w:rPr>
        <w:t>IČO: 03447286</w:t>
      </w:r>
    </w:p>
    <w:p w14:paraId="5D1E0970" w14:textId="77777777" w:rsidR="002C07DE" w:rsidRPr="00D26369" w:rsidRDefault="002C07DE" w:rsidP="002C07DE">
      <w:pPr>
        <w:pStyle w:val="Text11"/>
        <w:keepLines/>
        <w:spacing w:before="0" w:after="0"/>
        <w:rPr>
          <w:rFonts w:cs="Arial"/>
          <w:szCs w:val="18"/>
        </w:rPr>
      </w:pPr>
      <w:r w:rsidRPr="00D26369">
        <w:rPr>
          <w:rFonts w:cs="Arial"/>
          <w:szCs w:val="18"/>
        </w:rPr>
        <w:t>DIČ: CZ03447286</w:t>
      </w:r>
    </w:p>
    <w:p w14:paraId="645CF9E2" w14:textId="77777777" w:rsidR="002C07DE" w:rsidRPr="00D26369" w:rsidRDefault="002C07DE" w:rsidP="002C07DE">
      <w:pPr>
        <w:pStyle w:val="Text11"/>
        <w:keepLines/>
        <w:spacing w:before="0" w:after="0"/>
        <w:rPr>
          <w:rFonts w:cs="Arial"/>
          <w:szCs w:val="18"/>
        </w:rPr>
      </w:pPr>
      <w:r w:rsidRPr="00D26369">
        <w:rPr>
          <w:rFonts w:cs="Arial"/>
          <w:szCs w:val="18"/>
        </w:rPr>
        <w:t>zapsaná v obchodním rejstříku vedeném Městským soudem v Praze, oddíl B, vložka 20059</w:t>
      </w:r>
    </w:p>
    <w:p w14:paraId="5DEB3807" w14:textId="77777777" w:rsidR="002C07DE" w:rsidRPr="00D26369" w:rsidRDefault="002C07DE" w:rsidP="002C07DE">
      <w:pPr>
        <w:pStyle w:val="Text11"/>
        <w:keepLines/>
        <w:spacing w:before="0" w:after="0"/>
        <w:rPr>
          <w:rFonts w:cs="Arial"/>
          <w:szCs w:val="18"/>
        </w:rPr>
      </w:pPr>
      <w:r w:rsidRPr="00D26369">
        <w:rPr>
          <w:rFonts w:cs="Arial"/>
          <w:szCs w:val="18"/>
        </w:rPr>
        <w:t>bankovní spojení: PPF banka a.s.</w:t>
      </w:r>
    </w:p>
    <w:p w14:paraId="23D15816" w14:textId="77777777" w:rsidR="002C07DE" w:rsidRPr="00D26369" w:rsidRDefault="002C07DE" w:rsidP="002C07DE">
      <w:pPr>
        <w:pStyle w:val="Text11"/>
        <w:keepLines/>
        <w:spacing w:before="0" w:after="0"/>
        <w:rPr>
          <w:rFonts w:cs="Arial"/>
          <w:szCs w:val="18"/>
        </w:rPr>
      </w:pPr>
      <w:r w:rsidRPr="00D26369">
        <w:rPr>
          <w:rFonts w:cs="Arial"/>
          <w:szCs w:val="18"/>
        </w:rPr>
        <w:t>číslo účtu: 2023100003/6000</w:t>
      </w:r>
    </w:p>
    <w:p w14:paraId="7ED261EC" w14:textId="77777777" w:rsidR="000E496E" w:rsidRPr="00D26369" w:rsidRDefault="000E496E" w:rsidP="000E496E">
      <w:pPr>
        <w:pStyle w:val="Text11"/>
        <w:keepLines/>
        <w:rPr>
          <w:rFonts w:cs="Arial"/>
          <w:szCs w:val="18"/>
        </w:rPr>
      </w:pPr>
      <w:r w:rsidRPr="00D54646">
        <w:rPr>
          <w:rFonts w:cs="Arial"/>
          <w:szCs w:val="18"/>
        </w:rPr>
        <w:t>Při podpisu Smlouvy a veškerých jejích dodatků jsou oprávněni zastupovat Objednatele dva členové představenstva společně, z nichž nejméně jeden musí být předsedou anebo místopředsedou představenstva.</w:t>
      </w:r>
      <w:r w:rsidRPr="00D26369">
        <w:rPr>
          <w:rFonts w:cs="Arial"/>
          <w:szCs w:val="18"/>
        </w:rPr>
        <w:t xml:space="preserve"> </w:t>
      </w:r>
    </w:p>
    <w:p w14:paraId="798252C9" w14:textId="6AD289E7" w:rsidR="002C07DE" w:rsidRPr="00D26369" w:rsidRDefault="002C07DE" w:rsidP="002C07DE">
      <w:pPr>
        <w:pStyle w:val="Text11"/>
        <w:keepLines/>
        <w:rPr>
          <w:rFonts w:cs="Arial"/>
          <w:szCs w:val="18"/>
        </w:rPr>
      </w:pPr>
      <w:r w:rsidRPr="00D26369">
        <w:rPr>
          <w:rFonts w:cs="Arial"/>
          <w:szCs w:val="18"/>
        </w:rPr>
        <w:t>(dále jen „</w:t>
      </w:r>
      <w:r w:rsidR="001A4DD3">
        <w:rPr>
          <w:rFonts w:cs="Arial"/>
          <w:b/>
          <w:bCs/>
          <w:szCs w:val="18"/>
        </w:rPr>
        <w:t>Objednatel</w:t>
      </w:r>
      <w:r w:rsidRPr="00D26369">
        <w:rPr>
          <w:rFonts w:cs="Arial"/>
          <w:szCs w:val="18"/>
        </w:rPr>
        <w:t>“)</w:t>
      </w:r>
    </w:p>
    <w:p w14:paraId="2DE80E00" w14:textId="45E46157" w:rsidR="002C07DE" w:rsidRPr="00D26369" w:rsidRDefault="002C07DE" w:rsidP="002C07DE">
      <w:pPr>
        <w:pStyle w:val="Preambule"/>
        <w:keepNext/>
        <w:keepLines/>
        <w:widowControl/>
        <w:rPr>
          <w:rFonts w:cs="Arial"/>
          <w:b/>
          <w:bCs/>
          <w:szCs w:val="22"/>
          <w:highlight w:val="yellow"/>
        </w:rPr>
      </w:pPr>
      <w:r w:rsidRPr="00D26369">
        <w:rPr>
          <w:rFonts w:cs="Arial"/>
          <w:b/>
          <w:bCs/>
          <w:szCs w:val="22"/>
          <w:highlight w:val="yellow"/>
        </w:rPr>
        <w:t xml:space="preserve">[doplní </w:t>
      </w:r>
      <w:r w:rsidR="002F4FE6">
        <w:rPr>
          <w:rFonts w:cs="Arial"/>
          <w:b/>
          <w:bCs/>
          <w:szCs w:val="22"/>
          <w:highlight w:val="yellow"/>
        </w:rPr>
        <w:t>Dodavatel</w:t>
      </w:r>
      <w:r w:rsidRPr="00D26369">
        <w:rPr>
          <w:rFonts w:cs="Arial"/>
          <w:b/>
          <w:bCs/>
          <w:szCs w:val="22"/>
          <w:highlight w:val="yellow"/>
        </w:rPr>
        <w:t>]</w:t>
      </w:r>
    </w:p>
    <w:p w14:paraId="3A6DF4DC" w14:textId="27387AAC" w:rsidR="002C07DE" w:rsidRPr="00D26369" w:rsidRDefault="002C07DE" w:rsidP="002C07DE">
      <w:pPr>
        <w:pStyle w:val="Text11"/>
        <w:keepLines/>
        <w:spacing w:before="0" w:after="0"/>
        <w:rPr>
          <w:rFonts w:cs="Arial"/>
          <w:szCs w:val="18"/>
        </w:rPr>
      </w:pPr>
      <w:r w:rsidRPr="00D26369">
        <w:rPr>
          <w:rFonts w:cs="Arial"/>
          <w:szCs w:val="18"/>
        </w:rPr>
        <w:t xml:space="preserve">sídlo: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p>
    <w:p w14:paraId="2757741D" w14:textId="356E014B" w:rsidR="002C07DE" w:rsidRPr="00D26369" w:rsidRDefault="002C07DE" w:rsidP="002C07DE">
      <w:pPr>
        <w:pStyle w:val="Text11"/>
        <w:keepLines/>
        <w:spacing w:before="0" w:after="0"/>
        <w:rPr>
          <w:rFonts w:cs="Arial"/>
          <w:szCs w:val="18"/>
        </w:rPr>
      </w:pPr>
      <w:r w:rsidRPr="00D26369">
        <w:rPr>
          <w:rFonts w:cs="Arial"/>
          <w:szCs w:val="18"/>
        </w:rPr>
        <w:t xml:space="preserve">IČO: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p>
    <w:p w14:paraId="610E4E5B" w14:textId="6E4DCD8F" w:rsidR="002C07DE" w:rsidRPr="00D26369" w:rsidRDefault="002C07DE" w:rsidP="002C07DE">
      <w:pPr>
        <w:pStyle w:val="Text11"/>
        <w:keepLines/>
        <w:spacing w:before="0" w:after="0"/>
        <w:rPr>
          <w:rFonts w:cs="Arial"/>
          <w:szCs w:val="18"/>
        </w:rPr>
      </w:pPr>
      <w:r w:rsidRPr="00D26369">
        <w:rPr>
          <w:rFonts w:cs="Arial"/>
          <w:szCs w:val="18"/>
        </w:rPr>
        <w:t xml:space="preserve">DIČ: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p>
    <w:p w14:paraId="7CE0E062" w14:textId="64120F99" w:rsidR="002C07DE" w:rsidRPr="00D26369" w:rsidRDefault="002C07DE" w:rsidP="002C07DE">
      <w:pPr>
        <w:pStyle w:val="Text11"/>
        <w:keepLines/>
        <w:spacing w:before="0" w:after="0"/>
        <w:rPr>
          <w:rFonts w:cs="Arial"/>
          <w:szCs w:val="18"/>
        </w:rPr>
      </w:pPr>
      <w:r w:rsidRPr="00D26369">
        <w:rPr>
          <w:rFonts w:cs="Arial"/>
          <w:szCs w:val="18"/>
        </w:rPr>
        <w:t xml:space="preserve">zapsaná v obchodním rejstříku vedeném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r w:rsidRPr="00D26369">
        <w:rPr>
          <w:rFonts w:cs="Arial"/>
          <w:szCs w:val="18"/>
        </w:rPr>
        <w:t xml:space="preserve">, oddíl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r w:rsidRPr="00D26369">
        <w:rPr>
          <w:rFonts w:cs="Arial"/>
          <w:szCs w:val="18"/>
        </w:rPr>
        <w:t xml:space="preserve">, vložka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p>
    <w:p w14:paraId="5A0CFBF2" w14:textId="61C411ED" w:rsidR="002C07DE" w:rsidRPr="00D26369" w:rsidRDefault="002C07DE" w:rsidP="002C07DE">
      <w:pPr>
        <w:pStyle w:val="Text11"/>
        <w:keepLines/>
        <w:spacing w:before="0" w:after="0"/>
        <w:rPr>
          <w:rFonts w:cs="Arial"/>
          <w:szCs w:val="18"/>
        </w:rPr>
      </w:pPr>
      <w:r w:rsidRPr="00D26369">
        <w:rPr>
          <w:rFonts w:cs="Arial"/>
          <w:szCs w:val="18"/>
        </w:rPr>
        <w:t xml:space="preserve">bankovní spojení: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p>
    <w:p w14:paraId="3F2A65EE" w14:textId="5F7BA36A" w:rsidR="002C07DE" w:rsidRPr="00D26369" w:rsidRDefault="002C07DE" w:rsidP="002C07DE">
      <w:pPr>
        <w:pStyle w:val="Text11"/>
        <w:keepLines/>
        <w:spacing w:before="0" w:after="0"/>
        <w:rPr>
          <w:rFonts w:cs="Arial"/>
          <w:szCs w:val="18"/>
        </w:rPr>
      </w:pPr>
      <w:r w:rsidRPr="00D26369">
        <w:rPr>
          <w:rFonts w:cs="Arial"/>
          <w:szCs w:val="18"/>
        </w:rPr>
        <w:t xml:space="preserve">číslo účtu: </w:t>
      </w:r>
      <w:r w:rsidRPr="00D26369">
        <w:rPr>
          <w:rFonts w:cs="Arial"/>
          <w:szCs w:val="18"/>
          <w:highlight w:val="yellow"/>
        </w:rPr>
        <w:t xml:space="preserve">[doplní </w:t>
      </w:r>
      <w:r w:rsidR="002F4FE6">
        <w:rPr>
          <w:rFonts w:cs="Arial"/>
          <w:szCs w:val="18"/>
          <w:highlight w:val="yellow"/>
        </w:rPr>
        <w:t>Dodavatel</w:t>
      </w:r>
      <w:r w:rsidRPr="00D26369">
        <w:rPr>
          <w:rFonts w:cs="Arial"/>
          <w:szCs w:val="18"/>
          <w:highlight w:val="yellow"/>
        </w:rPr>
        <w:t>]</w:t>
      </w:r>
      <w:r w:rsidRPr="00D26369">
        <w:rPr>
          <w:rFonts w:cs="Arial"/>
          <w:szCs w:val="18"/>
        </w:rPr>
        <w:t xml:space="preserve"> </w:t>
      </w:r>
    </w:p>
    <w:p w14:paraId="6E1F48AB" w14:textId="16270022" w:rsidR="002C07DE" w:rsidRPr="00D26369" w:rsidRDefault="002C07DE" w:rsidP="002C07DE">
      <w:pPr>
        <w:pStyle w:val="Text11"/>
        <w:keepLines/>
        <w:rPr>
          <w:rFonts w:cs="Arial"/>
          <w:szCs w:val="18"/>
        </w:rPr>
      </w:pPr>
      <w:r w:rsidRPr="00D26369">
        <w:rPr>
          <w:rFonts w:cs="Arial"/>
          <w:szCs w:val="18"/>
        </w:rPr>
        <w:t>(dále jen „</w:t>
      </w:r>
      <w:r w:rsidR="002F4FE6">
        <w:rPr>
          <w:rFonts w:cs="Arial"/>
          <w:b/>
          <w:szCs w:val="18"/>
        </w:rPr>
        <w:t>Dodavatel</w:t>
      </w:r>
      <w:r w:rsidRPr="00D26369">
        <w:rPr>
          <w:rFonts w:cs="Arial"/>
          <w:szCs w:val="18"/>
        </w:rPr>
        <w:t>“)</w:t>
      </w:r>
    </w:p>
    <w:p w14:paraId="4133C780" w14:textId="480A8BA8" w:rsidR="002C07DE" w:rsidRPr="00D26369" w:rsidRDefault="002C07DE" w:rsidP="002C07DE">
      <w:pPr>
        <w:keepNext/>
        <w:keepLines/>
        <w:spacing w:before="120" w:after="120"/>
        <w:ind w:left="567"/>
        <w:rPr>
          <w:rFonts w:cs="Arial"/>
        </w:rPr>
      </w:pPr>
      <w:r w:rsidRPr="00D26369">
        <w:rPr>
          <w:rFonts w:cs="Arial"/>
        </w:rPr>
        <w:t>(</w:t>
      </w:r>
      <w:r w:rsidR="001A4DD3">
        <w:rPr>
          <w:rFonts w:cs="Arial"/>
        </w:rPr>
        <w:t>Objednatel</w:t>
      </w:r>
      <w:r w:rsidRPr="00D26369">
        <w:rPr>
          <w:rFonts w:cs="Arial"/>
        </w:rPr>
        <w:t xml:space="preserve"> a </w:t>
      </w:r>
      <w:r w:rsidR="002F4FE6">
        <w:rPr>
          <w:rFonts w:cs="Arial"/>
        </w:rPr>
        <w:t>Dodavatel</w:t>
      </w:r>
      <w:r w:rsidRPr="00D26369">
        <w:rPr>
          <w:rFonts w:cs="Arial"/>
        </w:rPr>
        <w:t xml:space="preserve"> společně</w:t>
      </w:r>
      <w:r w:rsidR="00C81047" w:rsidRPr="00D26369">
        <w:rPr>
          <w:rFonts w:cs="Arial"/>
        </w:rPr>
        <w:t xml:space="preserve"> dále jen</w:t>
      </w:r>
      <w:r w:rsidRPr="00D26369">
        <w:rPr>
          <w:rFonts w:cs="Arial"/>
        </w:rPr>
        <w:t xml:space="preserve"> „</w:t>
      </w:r>
      <w:r w:rsidRPr="00D26369">
        <w:rPr>
          <w:rFonts w:cs="Arial"/>
          <w:b/>
        </w:rPr>
        <w:t>Strany</w:t>
      </w:r>
      <w:r w:rsidRPr="00D26369">
        <w:rPr>
          <w:rFonts w:cs="Arial"/>
        </w:rPr>
        <w:t>“</w:t>
      </w:r>
      <w:r w:rsidR="00C81047" w:rsidRPr="00D26369">
        <w:rPr>
          <w:rFonts w:cs="Arial"/>
        </w:rPr>
        <w:t xml:space="preserve"> nebo</w:t>
      </w:r>
      <w:r w:rsidRPr="00D26369">
        <w:rPr>
          <w:rFonts w:cs="Arial"/>
        </w:rPr>
        <w:t xml:space="preserve"> každý z nich samostatně „</w:t>
      </w:r>
      <w:r w:rsidRPr="00D26369">
        <w:rPr>
          <w:rFonts w:cs="Arial"/>
          <w:b/>
        </w:rPr>
        <w:t>Strana</w:t>
      </w:r>
      <w:r w:rsidRPr="00D26369">
        <w:rPr>
          <w:rFonts w:cs="Arial"/>
        </w:rPr>
        <w:t xml:space="preserve">“) </w:t>
      </w:r>
    </w:p>
    <w:p w14:paraId="7A794B3E" w14:textId="511E9B81" w:rsidR="002C07DE" w:rsidRPr="00D26369" w:rsidRDefault="002D2014" w:rsidP="00AB0615">
      <w:pPr>
        <w:pStyle w:val="Nadpis1"/>
      </w:pPr>
      <w:r w:rsidRPr="00D26369">
        <w:t>Definice</w:t>
      </w:r>
      <w:r w:rsidR="002C07DE" w:rsidRPr="00D26369">
        <w:t xml:space="preserve"> </w:t>
      </w:r>
      <w:r w:rsidR="00C81047" w:rsidRPr="00D26369">
        <w:t>a zkratky</w:t>
      </w:r>
    </w:p>
    <w:p w14:paraId="6EF89E13" w14:textId="6208D54D" w:rsidR="00C81047" w:rsidRPr="00D26369" w:rsidRDefault="00C81047" w:rsidP="00D62381">
      <w:pPr>
        <w:pStyle w:val="Clanek11"/>
      </w:pPr>
      <w:r w:rsidRPr="00D26369">
        <w:t>Strany si pro účely této Smlouvy sjednávají, že výrazy nadepsané v této Smlouvě s velkým počátečním písmenem mají význam jim přiřazený níže v tomto článku Smlouvy:</w:t>
      </w:r>
    </w:p>
    <w:p w14:paraId="27133304" w14:textId="4E014C8D" w:rsidR="001B0099" w:rsidRDefault="001B0099" w:rsidP="00C81047">
      <w:pPr>
        <w:pStyle w:val="Claneka"/>
        <w:rPr>
          <w:rFonts w:cs="Arial"/>
          <w:b/>
          <w:bCs/>
          <w:szCs w:val="22"/>
        </w:rPr>
      </w:pPr>
      <w:r>
        <w:rPr>
          <w:rFonts w:cs="Arial"/>
          <w:b/>
          <w:bCs/>
          <w:szCs w:val="22"/>
        </w:rPr>
        <w:t xml:space="preserve">Cena </w:t>
      </w:r>
      <w:r w:rsidRPr="001B0099">
        <w:rPr>
          <w:rFonts w:cs="Arial"/>
          <w:szCs w:val="22"/>
        </w:rPr>
        <w:t>znamená</w:t>
      </w:r>
      <w:r>
        <w:rPr>
          <w:rFonts w:cs="Arial"/>
          <w:szCs w:val="22"/>
        </w:rPr>
        <w:t xml:space="preserve"> </w:t>
      </w:r>
      <w:r w:rsidR="00420184">
        <w:rPr>
          <w:rFonts w:cs="Arial"/>
          <w:szCs w:val="22"/>
        </w:rPr>
        <w:t xml:space="preserve">cenu Zboží dodané na základě Dílčí smlouvy, způsob jejího výpočtu je stanoven v čl. </w:t>
      </w:r>
      <w:r w:rsidR="00420184">
        <w:rPr>
          <w:rFonts w:cs="Arial"/>
          <w:szCs w:val="22"/>
        </w:rPr>
        <w:fldChar w:fldCharType="begin"/>
      </w:r>
      <w:r w:rsidR="00420184">
        <w:rPr>
          <w:rFonts w:cs="Arial"/>
          <w:szCs w:val="22"/>
        </w:rPr>
        <w:instrText xml:space="preserve"> REF _Ref64631901 \r \h </w:instrText>
      </w:r>
      <w:r w:rsidR="00420184">
        <w:rPr>
          <w:rFonts w:cs="Arial"/>
          <w:szCs w:val="22"/>
        </w:rPr>
      </w:r>
      <w:r w:rsidR="00420184">
        <w:rPr>
          <w:rFonts w:cs="Arial"/>
          <w:szCs w:val="22"/>
        </w:rPr>
        <w:fldChar w:fldCharType="separate"/>
      </w:r>
      <w:r w:rsidR="004B3955">
        <w:rPr>
          <w:rFonts w:cs="Arial"/>
          <w:szCs w:val="22"/>
        </w:rPr>
        <w:t>6</w:t>
      </w:r>
      <w:r w:rsidR="00420184">
        <w:rPr>
          <w:rFonts w:cs="Arial"/>
          <w:szCs w:val="22"/>
        </w:rPr>
        <w:fldChar w:fldCharType="end"/>
      </w:r>
      <w:r w:rsidR="00420184">
        <w:rPr>
          <w:rFonts w:cs="Arial"/>
          <w:szCs w:val="22"/>
        </w:rPr>
        <w:t xml:space="preserve"> této Smlouvy</w:t>
      </w:r>
      <w:r>
        <w:rPr>
          <w:rFonts w:cs="Arial"/>
          <w:szCs w:val="22"/>
        </w:rPr>
        <w:t>;</w:t>
      </w:r>
    </w:p>
    <w:p w14:paraId="144687E3" w14:textId="3AFA86CE" w:rsidR="00C81047" w:rsidRPr="00355060" w:rsidRDefault="002F4FE6" w:rsidP="00C81047">
      <w:pPr>
        <w:pStyle w:val="Claneka"/>
        <w:rPr>
          <w:rFonts w:cs="Arial"/>
          <w:b/>
          <w:bCs/>
          <w:szCs w:val="22"/>
        </w:rPr>
      </w:pPr>
      <w:r>
        <w:rPr>
          <w:rFonts w:cs="Arial"/>
          <w:b/>
          <w:bCs/>
          <w:szCs w:val="22"/>
        </w:rPr>
        <w:t>Ceník</w:t>
      </w:r>
      <w:r w:rsidR="000E496E" w:rsidRPr="00D26369">
        <w:rPr>
          <w:rFonts w:cs="Arial"/>
          <w:b/>
          <w:bCs/>
          <w:szCs w:val="22"/>
        </w:rPr>
        <w:t xml:space="preserve"> </w:t>
      </w:r>
      <w:r w:rsidR="000E496E" w:rsidRPr="00D26369">
        <w:rPr>
          <w:rFonts w:cs="Arial"/>
          <w:szCs w:val="22"/>
        </w:rPr>
        <w:t>znamená</w:t>
      </w:r>
      <w:r w:rsidR="00AA6F0D" w:rsidRPr="00D26369">
        <w:rPr>
          <w:rFonts w:cs="Arial"/>
          <w:szCs w:val="22"/>
        </w:rPr>
        <w:t xml:space="preserve"> </w:t>
      </w:r>
      <w:r w:rsidR="00420184">
        <w:rPr>
          <w:rFonts w:cs="Arial"/>
          <w:szCs w:val="22"/>
        </w:rPr>
        <w:t>dokument tvořící Přílohu č. 2 této Smlouvy, který obsahuje jednotkové ceny a minimální množství Zboží, k němuž se Objednatel zavazuje vystavit Objednávku</w:t>
      </w:r>
      <w:r w:rsidR="00AA6F0D" w:rsidRPr="00D26369">
        <w:rPr>
          <w:rFonts w:cs="Arial"/>
          <w:szCs w:val="22"/>
        </w:rPr>
        <w:t>;</w:t>
      </w:r>
    </w:p>
    <w:p w14:paraId="34C32EFA" w14:textId="26EE22D4" w:rsidR="00355060" w:rsidRDefault="00355060" w:rsidP="00355060">
      <w:pPr>
        <w:pStyle w:val="Claneka"/>
        <w:rPr>
          <w:rFonts w:cs="Arial"/>
          <w:szCs w:val="22"/>
        </w:rPr>
      </w:pPr>
      <w:r>
        <w:rPr>
          <w:rFonts w:cs="Arial"/>
          <w:b/>
          <w:bCs/>
          <w:szCs w:val="22"/>
        </w:rPr>
        <w:t>Kontaktní</w:t>
      </w:r>
      <w:r w:rsidRPr="00D26369">
        <w:rPr>
          <w:rFonts w:cs="Arial"/>
          <w:b/>
          <w:bCs/>
          <w:szCs w:val="22"/>
        </w:rPr>
        <w:t xml:space="preserve"> osoba </w:t>
      </w:r>
      <w:r>
        <w:rPr>
          <w:rFonts w:cs="Arial"/>
          <w:b/>
          <w:bCs/>
          <w:szCs w:val="22"/>
        </w:rPr>
        <w:t>Dodavatele</w:t>
      </w:r>
      <w:r w:rsidRPr="00D26369">
        <w:rPr>
          <w:rFonts w:cs="Arial"/>
          <w:b/>
          <w:bCs/>
          <w:szCs w:val="22"/>
        </w:rPr>
        <w:t xml:space="preserve"> </w:t>
      </w:r>
      <w:r w:rsidRPr="00D26369">
        <w:rPr>
          <w:rFonts w:cs="Arial"/>
          <w:szCs w:val="22"/>
        </w:rPr>
        <w:t>znamená osobu uvedenou v </w:t>
      </w:r>
      <w:r w:rsidRPr="00D26369">
        <w:rPr>
          <w:rFonts w:cs="Arial"/>
          <w:szCs w:val="22"/>
          <w:u w:val="single"/>
        </w:rPr>
        <w:t xml:space="preserve">Příloze č. </w:t>
      </w:r>
      <w:r>
        <w:rPr>
          <w:rFonts w:cs="Arial"/>
          <w:szCs w:val="22"/>
          <w:u w:val="single"/>
        </w:rPr>
        <w:t>3</w:t>
      </w:r>
      <w:r w:rsidRPr="00D26369">
        <w:rPr>
          <w:rFonts w:cs="Arial"/>
          <w:szCs w:val="22"/>
        </w:rPr>
        <w:t xml:space="preserve"> této Smlouvy, která je </w:t>
      </w:r>
      <w:r>
        <w:rPr>
          <w:rFonts w:cs="Arial"/>
          <w:szCs w:val="22"/>
        </w:rPr>
        <w:t>určena Dodavatelem pro komunikaci s Objednatelem v záležitostech této Smlouvy</w:t>
      </w:r>
      <w:r w:rsidRPr="00D26369">
        <w:rPr>
          <w:rFonts w:cs="Arial"/>
          <w:szCs w:val="22"/>
        </w:rPr>
        <w:t>;</w:t>
      </w:r>
    </w:p>
    <w:p w14:paraId="5BE6CDB6" w14:textId="3689C11E" w:rsidR="00F52D49" w:rsidRDefault="00002283" w:rsidP="00C81047">
      <w:pPr>
        <w:pStyle w:val="Claneka"/>
        <w:rPr>
          <w:rFonts w:cs="Arial"/>
          <w:szCs w:val="22"/>
        </w:rPr>
      </w:pPr>
      <w:r>
        <w:rPr>
          <w:rFonts w:cs="Arial"/>
          <w:b/>
          <w:bCs/>
          <w:szCs w:val="22"/>
        </w:rPr>
        <w:t>Kontaktní</w:t>
      </w:r>
      <w:r w:rsidR="001037B2" w:rsidRPr="00D26369">
        <w:rPr>
          <w:rFonts w:cs="Arial"/>
          <w:b/>
          <w:bCs/>
          <w:szCs w:val="22"/>
        </w:rPr>
        <w:t xml:space="preserve"> osoba </w:t>
      </w:r>
      <w:r w:rsidR="001A4DD3">
        <w:rPr>
          <w:rFonts w:cs="Arial"/>
          <w:b/>
          <w:bCs/>
          <w:szCs w:val="22"/>
        </w:rPr>
        <w:t>Objednate</w:t>
      </w:r>
      <w:r w:rsidR="0038124B">
        <w:rPr>
          <w:rFonts w:cs="Arial"/>
          <w:b/>
          <w:bCs/>
          <w:szCs w:val="22"/>
        </w:rPr>
        <w:t>le</w:t>
      </w:r>
      <w:r w:rsidR="001037B2" w:rsidRPr="00D26369">
        <w:rPr>
          <w:rFonts w:cs="Arial"/>
          <w:b/>
          <w:bCs/>
          <w:szCs w:val="22"/>
        </w:rPr>
        <w:t xml:space="preserve"> </w:t>
      </w:r>
      <w:r w:rsidR="001037B2" w:rsidRPr="00D26369">
        <w:rPr>
          <w:rFonts w:cs="Arial"/>
          <w:szCs w:val="22"/>
        </w:rPr>
        <w:t>znamená osobu uvedenou v </w:t>
      </w:r>
      <w:r w:rsidR="001037B2" w:rsidRPr="00D26369">
        <w:rPr>
          <w:rFonts w:cs="Arial"/>
          <w:szCs w:val="22"/>
          <w:u w:val="single"/>
        </w:rPr>
        <w:t xml:space="preserve">Příloze č. </w:t>
      </w:r>
      <w:r>
        <w:rPr>
          <w:rFonts w:cs="Arial"/>
          <w:szCs w:val="22"/>
          <w:u w:val="single"/>
        </w:rPr>
        <w:t>3</w:t>
      </w:r>
      <w:r w:rsidR="001037B2" w:rsidRPr="00D26369">
        <w:rPr>
          <w:rFonts w:cs="Arial"/>
          <w:szCs w:val="22"/>
        </w:rPr>
        <w:t xml:space="preserve"> této Smlouvy, která je oprávněna udílet po celou dobu trvání Smlouvy </w:t>
      </w:r>
      <w:r w:rsidR="002F4FE6">
        <w:rPr>
          <w:rFonts w:cs="Arial"/>
          <w:szCs w:val="22"/>
        </w:rPr>
        <w:t>Dodavatel</w:t>
      </w:r>
      <w:r w:rsidR="00DF031F">
        <w:rPr>
          <w:rFonts w:cs="Arial"/>
          <w:szCs w:val="22"/>
        </w:rPr>
        <w:t>i</w:t>
      </w:r>
      <w:r w:rsidR="00897B5E" w:rsidRPr="00D26369">
        <w:rPr>
          <w:rFonts w:cs="Arial"/>
          <w:szCs w:val="22"/>
        </w:rPr>
        <w:t xml:space="preserve"> Pokyny a je </w:t>
      </w:r>
      <w:r w:rsidR="00CA7270" w:rsidRPr="00D26369">
        <w:rPr>
          <w:rFonts w:cs="Arial"/>
          <w:szCs w:val="22"/>
        </w:rPr>
        <w:t>oprávněna jednat</w:t>
      </w:r>
      <w:r w:rsidR="00897B5E" w:rsidRPr="00D26369">
        <w:rPr>
          <w:rFonts w:cs="Arial"/>
          <w:szCs w:val="22"/>
        </w:rPr>
        <w:t xml:space="preserve"> </w:t>
      </w:r>
      <w:r w:rsidR="00CA7270" w:rsidRPr="00D26369">
        <w:rPr>
          <w:rFonts w:cs="Arial"/>
          <w:szCs w:val="22"/>
        </w:rPr>
        <w:t xml:space="preserve">za </w:t>
      </w:r>
      <w:r w:rsidR="001A4DD3">
        <w:rPr>
          <w:rFonts w:cs="Arial"/>
          <w:szCs w:val="22"/>
        </w:rPr>
        <w:t>Objednatel</w:t>
      </w:r>
      <w:r w:rsidR="0038124B">
        <w:rPr>
          <w:rFonts w:cs="Arial"/>
          <w:szCs w:val="22"/>
        </w:rPr>
        <w:t>e</w:t>
      </w:r>
      <w:r w:rsidR="00897B5E" w:rsidRPr="00D26369">
        <w:rPr>
          <w:rFonts w:cs="Arial"/>
          <w:szCs w:val="22"/>
        </w:rPr>
        <w:t xml:space="preserve"> </w:t>
      </w:r>
      <w:r w:rsidR="00CA7270" w:rsidRPr="00D26369">
        <w:rPr>
          <w:rFonts w:cs="Arial"/>
          <w:szCs w:val="22"/>
        </w:rPr>
        <w:t>v záležitostech</w:t>
      </w:r>
      <w:r w:rsidR="00897B5E" w:rsidRPr="00D26369">
        <w:rPr>
          <w:rFonts w:cs="Arial"/>
          <w:szCs w:val="22"/>
        </w:rPr>
        <w:t xml:space="preserve"> této Smlouvy</w:t>
      </w:r>
      <w:r w:rsidR="001037B2" w:rsidRPr="00D26369">
        <w:rPr>
          <w:rFonts w:cs="Arial"/>
          <w:szCs w:val="22"/>
        </w:rPr>
        <w:t>;</w:t>
      </w:r>
    </w:p>
    <w:p w14:paraId="5DC27104" w14:textId="70778AED" w:rsidR="00420184" w:rsidRPr="00420184" w:rsidRDefault="00420184" w:rsidP="00C81047">
      <w:pPr>
        <w:pStyle w:val="Claneka"/>
        <w:rPr>
          <w:rFonts w:cs="Arial"/>
          <w:szCs w:val="22"/>
        </w:rPr>
      </w:pPr>
      <w:r>
        <w:rPr>
          <w:rFonts w:cs="Arial"/>
          <w:b/>
          <w:bCs/>
          <w:szCs w:val="22"/>
        </w:rPr>
        <w:t xml:space="preserve">Zboží </w:t>
      </w:r>
      <w:r w:rsidRPr="00420184">
        <w:rPr>
          <w:rFonts w:cs="Arial"/>
          <w:szCs w:val="22"/>
        </w:rPr>
        <w:t xml:space="preserve">znamená </w:t>
      </w:r>
      <w:r>
        <w:rPr>
          <w:rFonts w:cs="Arial"/>
          <w:szCs w:val="22"/>
        </w:rPr>
        <w:t xml:space="preserve">kancelářský a další nábytek, jehož </w:t>
      </w:r>
      <w:r w:rsidR="00595557">
        <w:rPr>
          <w:rFonts w:cs="Arial"/>
          <w:szCs w:val="22"/>
        </w:rPr>
        <w:t>technické podmínky</w:t>
      </w:r>
      <w:r>
        <w:rPr>
          <w:rFonts w:cs="Arial"/>
          <w:szCs w:val="22"/>
        </w:rPr>
        <w:t xml:space="preserve"> j</w:t>
      </w:r>
      <w:r w:rsidR="00595557">
        <w:rPr>
          <w:rFonts w:cs="Arial"/>
          <w:szCs w:val="22"/>
        </w:rPr>
        <w:t>sou</w:t>
      </w:r>
      <w:r>
        <w:rPr>
          <w:rFonts w:cs="Arial"/>
          <w:szCs w:val="22"/>
        </w:rPr>
        <w:t xml:space="preserve"> uveden</w:t>
      </w:r>
      <w:r w:rsidR="00595557">
        <w:rPr>
          <w:rFonts w:cs="Arial"/>
          <w:szCs w:val="22"/>
        </w:rPr>
        <w:t>y</w:t>
      </w:r>
      <w:r>
        <w:rPr>
          <w:rFonts w:cs="Arial"/>
          <w:szCs w:val="22"/>
        </w:rPr>
        <w:t xml:space="preserve"> v </w:t>
      </w:r>
      <w:r w:rsidRPr="00420184">
        <w:rPr>
          <w:rFonts w:cs="Arial"/>
          <w:szCs w:val="22"/>
          <w:u w:val="single"/>
        </w:rPr>
        <w:t>Příloze č. 1</w:t>
      </w:r>
      <w:r>
        <w:rPr>
          <w:rFonts w:cs="Arial"/>
          <w:szCs w:val="22"/>
        </w:rPr>
        <w:t xml:space="preserve"> této Smlouvy</w:t>
      </w:r>
      <w:r w:rsidR="00595557">
        <w:rPr>
          <w:rFonts w:cs="Arial"/>
          <w:szCs w:val="22"/>
        </w:rPr>
        <w:t xml:space="preserve"> a konkrétní typové označení v </w:t>
      </w:r>
      <w:r w:rsidR="00595557" w:rsidRPr="00595557">
        <w:rPr>
          <w:rFonts w:cs="Arial"/>
          <w:szCs w:val="22"/>
          <w:u w:val="single"/>
        </w:rPr>
        <w:t>Příloze č. 2</w:t>
      </w:r>
      <w:r w:rsidR="00595557">
        <w:rPr>
          <w:rFonts w:cs="Arial"/>
          <w:szCs w:val="22"/>
        </w:rPr>
        <w:t xml:space="preserve"> této Smlouvy. </w:t>
      </w:r>
    </w:p>
    <w:p w14:paraId="697C5EA8" w14:textId="51927A74" w:rsidR="00C81047" w:rsidRPr="00D26369" w:rsidRDefault="00C81047" w:rsidP="00D62381">
      <w:pPr>
        <w:pStyle w:val="Clanek11"/>
        <w:rPr>
          <w:rFonts w:eastAsiaTheme="minorHAnsi"/>
        </w:rPr>
      </w:pPr>
      <w:r w:rsidRPr="00D26369">
        <w:rPr>
          <w:rFonts w:eastAsiaTheme="minorHAnsi"/>
        </w:rPr>
        <w:t xml:space="preserve">Další </w:t>
      </w:r>
      <w:r w:rsidR="000E496E" w:rsidRPr="00D26369">
        <w:rPr>
          <w:rFonts w:eastAsiaTheme="minorHAnsi"/>
        </w:rPr>
        <w:t>výrazy</w:t>
      </w:r>
      <w:r w:rsidRPr="00D26369">
        <w:rPr>
          <w:rFonts w:eastAsiaTheme="minorHAnsi"/>
        </w:rPr>
        <w:t xml:space="preserve"> mohou být definovány přímo v textu Smlouvy s tím, že defin</w:t>
      </w:r>
      <w:r w:rsidR="000E496E" w:rsidRPr="00D26369">
        <w:rPr>
          <w:rFonts w:eastAsiaTheme="minorHAnsi"/>
        </w:rPr>
        <w:t>ovaný</w:t>
      </w:r>
      <w:r w:rsidRPr="00D26369">
        <w:rPr>
          <w:rFonts w:eastAsiaTheme="minorHAnsi"/>
        </w:rPr>
        <w:t xml:space="preserve"> </w:t>
      </w:r>
      <w:r w:rsidR="000E496E" w:rsidRPr="00D26369">
        <w:rPr>
          <w:rFonts w:eastAsiaTheme="minorHAnsi"/>
        </w:rPr>
        <w:t>výraz</w:t>
      </w:r>
      <w:r w:rsidRPr="00D26369">
        <w:rPr>
          <w:rFonts w:eastAsiaTheme="minorHAnsi"/>
        </w:rPr>
        <w:t xml:space="preserve"> je zvýrazněn tučně a uvozen slovy „dále jen“ a při každém dalším výskytu je v textu Smlouvy vyznačen velkým počátečním písmenem.</w:t>
      </w:r>
    </w:p>
    <w:p w14:paraId="6348467E" w14:textId="20D30A72" w:rsidR="00C81047" w:rsidRPr="00D26369" w:rsidRDefault="00C81047" w:rsidP="00D62381">
      <w:pPr>
        <w:pStyle w:val="Clanek11"/>
        <w:rPr>
          <w:rFonts w:eastAsiaTheme="minorHAnsi"/>
        </w:rPr>
      </w:pPr>
      <w:r w:rsidRPr="00D26369">
        <w:rPr>
          <w:rFonts w:eastAsiaTheme="minorHAnsi"/>
        </w:rPr>
        <w:t>Interpretace</w:t>
      </w:r>
      <w:r w:rsidR="00D25383" w:rsidRPr="00D26369">
        <w:rPr>
          <w:rFonts w:eastAsiaTheme="minorHAnsi"/>
        </w:rPr>
        <w:t>:</w:t>
      </w:r>
    </w:p>
    <w:p w14:paraId="66C54C74" w14:textId="77777777" w:rsidR="00C81047" w:rsidRPr="00D26369" w:rsidRDefault="00C81047" w:rsidP="00C81047">
      <w:pPr>
        <w:pStyle w:val="Claneka"/>
        <w:rPr>
          <w:rFonts w:eastAsiaTheme="minorHAnsi" w:cs="Arial"/>
          <w:szCs w:val="22"/>
        </w:rPr>
      </w:pPr>
      <w:r w:rsidRPr="00D26369">
        <w:rPr>
          <w:rFonts w:eastAsiaTheme="minorHAnsi" w:cs="Arial"/>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3A12E192" w14:textId="77777777" w:rsidR="00C81047" w:rsidRPr="00D26369" w:rsidRDefault="00C81047" w:rsidP="00C81047">
      <w:pPr>
        <w:pStyle w:val="Claneka"/>
        <w:rPr>
          <w:rFonts w:eastAsiaTheme="minorHAnsi" w:cs="Arial"/>
          <w:szCs w:val="22"/>
        </w:rPr>
      </w:pPr>
      <w:r w:rsidRPr="00D26369">
        <w:rPr>
          <w:rFonts w:eastAsiaTheme="minorHAnsi" w:cs="Arial"/>
          <w:szCs w:val="22"/>
        </w:rPr>
        <w:t>Názvy jednotlivých článků a odstavců této Smlouvy jsou uváděny pouze pro přehlednost textu a při výkladu Smlouvy k nim nebude přihlíženo.</w:t>
      </w:r>
    </w:p>
    <w:p w14:paraId="0164794E" w14:textId="77777777" w:rsidR="00C81047" w:rsidRPr="00D26369" w:rsidRDefault="00C81047" w:rsidP="00C81047">
      <w:pPr>
        <w:pStyle w:val="Claneka"/>
        <w:rPr>
          <w:rFonts w:eastAsiaTheme="minorHAnsi" w:cs="Arial"/>
          <w:szCs w:val="22"/>
        </w:rPr>
      </w:pPr>
      <w:r w:rsidRPr="00D26369">
        <w:rPr>
          <w:rFonts w:eastAsiaTheme="minorHAnsi" w:cs="Arial"/>
          <w:szCs w:val="22"/>
        </w:rPr>
        <w:t>V případě rozporu mezi textem těla této Smlouvy a jejími přílohami má přednost text těla této Smlouvy.</w:t>
      </w:r>
    </w:p>
    <w:p w14:paraId="068E61F5" w14:textId="77777777" w:rsidR="00C81047" w:rsidRPr="00D26369" w:rsidRDefault="00C81047" w:rsidP="00C81047">
      <w:pPr>
        <w:pStyle w:val="Claneka"/>
        <w:rPr>
          <w:rFonts w:eastAsiaTheme="minorHAnsi" w:cs="Arial"/>
          <w:szCs w:val="22"/>
        </w:rPr>
      </w:pPr>
      <w:r w:rsidRPr="00D26369">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1F50A576" w14:textId="3F41B611" w:rsidR="00C81047" w:rsidRPr="00D26369" w:rsidRDefault="00C81047" w:rsidP="00C81047">
      <w:pPr>
        <w:pStyle w:val="Claneka"/>
        <w:rPr>
          <w:rFonts w:eastAsiaTheme="minorHAnsi" w:cs="Arial"/>
          <w:szCs w:val="22"/>
        </w:rPr>
      </w:pPr>
      <w:r w:rsidRPr="00D26369">
        <w:rPr>
          <w:rFonts w:eastAsiaTheme="minorHAnsi" w:cs="Arial"/>
          <w:szCs w:val="22"/>
        </w:rPr>
        <w:lastRenderedPageBreak/>
        <w:t>Pracovní dny znamenají kterýkoliv kalendářní den s výjimkou soboty, neděle a dnů pracovního klidu ve smyslu platných a účinných právních předpisů České republiky.</w:t>
      </w:r>
    </w:p>
    <w:p w14:paraId="76DFA78C" w14:textId="58201CB6" w:rsidR="00F52D49" w:rsidRPr="00D26369" w:rsidRDefault="00F52D49" w:rsidP="00D62381">
      <w:pPr>
        <w:pStyle w:val="Clanek11"/>
      </w:pPr>
      <w:r w:rsidRPr="00D26369">
        <w:t xml:space="preserve">Nedílnou součástí této Smlouvy jsou její přílohy. </w:t>
      </w:r>
      <w:r w:rsidR="002F4FE6">
        <w:t>Dodavatel</w:t>
      </w:r>
      <w:r w:rsidRPr="00D26369">
        <w:t xml:space="preserve"> podpisem této Smlouvy prohlašuje, že přílohy uvedené v těle této Smlouvy byly přiloženy ke Smlouvě, řádně se s nimi seznámil a s jejich použitím bez výhrad souhlasí.</w:t>
      </w:r>
    </w:p>
    <w:p w14:paraId="7D2B9520" w14:textId="77777777" w:rsidR="00F52D49" w:rsidRPr="00D54646" w:rsidRDefault="00F52D49" w:rsidP="00D62381">
      <w:pPr>
        <w:pStyle w:val="Clanek11"/>
      </w:pPr>
      <w:bookmarkStart w:id="2" w:name="_Ref20866085"/>
      <w:r w:rsidRPr="00D26369">
        <w:t xml:space="preserve">Pro vyloučení jakýchkoliv pochybností o vztahu Smlouvy a jejích příloh jsou stanovena tato výkladová </w:t>
      </w:r>
      <w:r w:rsidRPr="00D54646">
        <w:t>pravidla:</w:t>
      </w:r>
    </w:p>
    <w:p w14:paraId="0C04E2CA" w14:textId="4B048F95" w:rsidR="00F52D49" w:rsidRPr="00D54646" w:rsidRDefault="00F52D49" w:rsidP="00F52D49">
      <w:pPr>
        <w:pStyle w:val="Claneka"/>
        <w:rPr>
          <w:rFonts w:cs="Arial"/>
          <w:szCs w:val="22"/>
        </w:rPr>
      </w:pPr>
      <w:r w:rsidRPr="00D54646">
        <w:rPr>
          <w:rFonts w:cs="Arial"/>
          <w:szCs w:val="22"/>
        </w:rPr>
        <w:t>v případě rozporu mezi ustanoveními Smlouvy a jejích příloh budou mít přednost ustanovení Smlouvy</w:t>
      </w:r>
      <w:r w:rsidR="00D25383" w:rsidRPr="00D54646">
        <w:rPr>
          <w:rFonts w:cs="Arial"/>
          <w:szCs w:val="22"/>
        </w:rPr>
        <w:t>.</w:t>
      </w:r>
    </w:p>
    <w:bookmarkEnd w:id="2"/>
    <w:p w14:paraId="18DF6058" w14:textId="4137D0C2" w:rsidR="002C07DE" w:rsidRPr="00D26369" w:rsidRDefault="002D2014" w:rsidP="00AB0615">
      <w:pPr>
        <w:pStyle w:val="Nadpis1"/>
      </w:pPr>
      <w:r w:rsidRPr="00D26369">
        <w:t>Předmět Smlouvy</w:t>
      </w:r>
    </w:p>
    <w:p w14:paraId="482C7426" w14:textId="7C4B6CA4" w:rsidR="00F52D49" w:rsidRPr="002F4FE6" w:rsidRDefault="002F4FE6" w:rsidP="00D62381">
      <w:pPr>
        <w:pStyle w:val="Clanek11"/>
        <w:rPr>
          <w:szCs w:val="22"/>
        </w:rPr>
      </w:pPr>
      <w:r w:rsidRPr="002F4FE6">
        <w:t xml:space="preserve">Předmětem této Smlouvy je stanovení podmínek platných mezi Stranami pro veškeré budoucí dodávky </w:t>
      </w:r>
      <w:r>
        <w:t>Z</w:t>
      </w:r>
      <w:r w:rsidRPr="002F4FE6">
        <w:t>boží specifikovaného v</w:t>
      </w:r>
      <w:r>
        <w:t> Ceníku</w:t>
      </w:r>
      <w:r w:rsidRPr="002F4FE6">
        <w:t xml:space="preserve">, tj. vymezení způsobu uzavírání jakýchkoli dílčích smluv mezi </w:t>
      </w:r>
      <w:r>
        <w:t>Dodavatelem a Objednatelem</w:t>
      </w:r>
      <w:r w:rsidRPr="002F4FE6">
        <w:t xml:space="preserve">, na základě kterých </w:t>
      </w:r>
      <w:r>
        <w:t xml:space="preserve">Dodavatel </w:t>
      </w:r>
      <w:r w:rsidRPr="002F4FE6">
        <w:t xml:space="preserve">dodává </w:t>
      </w:r>
      <w:r>
        <w:t>Objednateli</w:t>
      </w:r>
      <w:r w:rsidRPr="002F4FE6">
        <w:t xml:space="preserve"> Zboží (</w:t>
      </w:r>
      <w:r w:rsidR="0065255B">
        <w:t xml:space="preserve">dále jen </w:t>
      </w:r>
      <w:r w:rsidRPr="002F4FE6">
        <w:t>„</w:t>
      </w:r>
      <w:r w:rsidR="0065255B" w:rsidRPr="0065255B">
        <w:rPr>
          <w:b/>
        </w:rPr>
        <w:t>Dílčí</w:t>
      </w:r>
      <w:r w:rsidRPr="0065255B">
        <w:rPr>
          <w:b/>
        </w:rPr>
        <w:t xml:space="preserve"> smlouva</w:t>
      </w:r>
      <w:r w:rsidRPr="002F4FE6">
        <w:t>“) a stanovení jejich podmínek</w:t>
      </w:r>
      <w:r w:rsidR="00450705">
        <w:t>.</w:t>
      </w:r>
    </w:p>
    <w:p w14:paraId="348C6063" w14:textId="49E2F0E9" w:rsidR="002F4FE6" w:rsidRDefault="002F4FE6" w:rsidP="00D62381">
      <w:pPr>
        <w:pStyle w:val="Clanek11"/>
      </w:pPr>
      <w:r w:rsidRPr="002F4FE6">
        <w:t xml:space="preserve">Dodavatel </w:t>
      </w:r>
      <w:r>
        <w:t xml:space="preserve">se </w:t>
      </w:r>
      <w:r w:rsidRPr="002F4FE6">
        <w:t>zavazuje dodávat Objednateli</w:t>
      </w:r>
      <w:r>
        <w:t xml:space="preserve"> </w:t>
      </w:r>
      <w:r w:rsidR="00EE5FC7">
        <w:t xml:space="preserve">Zboží </w:t>
      </w:r>
      <w:r>
        <w:t>a</w:t>
      </w:r>
      <w:r w:rsidRPr="002F4FE6">
        <w:t xml:space="preserve"> převádět na něho vlastnické právo ke Zboží</w:t>
      </w:r>
      <w:r>
        <w:t xml:space="preserve">, </w:t>
      </w:r>
      <w:r w:rsidR="00EE5FC7">
        <w:t>poskytnout služby související s dodávkou Zboží</w:t>
      </w:r>
      <w:r>
        <w:t xml:space="preserve"> </w:t>
      </w:r>
      <w:r w:rsidRPr="002F4FE6">
        <w:t xml:space="preserve">a Objednatel se zavazuje Zboží dodané v souladu s touto Smlouvou převzít a zaplatit za něj </w:t>
      </w:r>
      <w:r>
        <w:t xml:space="preserve">dohodnutou </w:t>
      </w:r>
      <w:r w:rsidRPr="002F4FE6">
        <w:t>Cenu</w:t>
      </w:r>
      <w:r>
        <w:t>.</w:t>
      </w:r>
    </w:p>
    <w:p w14:paraId="1444566A" w14:textId="6242BA08" w:rsidR="00150909" w:rsidRDefault="0065255B" w:rsidP="00D62381">
      <w:pPr>
        <w:pStyle w:val="Clanek11"/>
      </w:pPr>
      <w:r w:rsidRPr="0065255B">
        <w:t xml:space="preserve">Strany výslovně sjednávají, že </w:t>
      </w:r>
      <w:r>
        <w:t xml:space="preserve">tato </w:t>
      </w:r>
      <w:r w:rsidRPr="0065255B">
        <w:t xml:space="preserve">Smlouva nezakládá závazek Objednatele odebírat od Dodavatele jakékoli množství Zboží. </w:t>
      </w:r>
      <w:r w:rsidRPr="00002283">
        <w:t>Objednatel se zavazuje odebrat pouze Zboží, v rozsahu uvedeném v</w:t>
      </w:r>
      <w:r w:rsidR="00002283" w:rsidRPr="00002283">
        <w:t xml:space="preserve"> </w:t>
      </w:r>
      <w:r w:rsidR="00002283" w:rsidRPr="00002283">
        <w:rPr>
          <w:u w:val="single"/>
        </w:rPr>
        <w:t>P</w:t>
      </w:r>
      <w:r w:rsidRPr="00002283">
        <w:rPr>
          <w:u w:val="single"/>
        </w:rPr>
        <w:t>říloze č</w:t>
      </w:r>
      <w:r w:rsidR="004A5C1C" w:rsidRPr="00002283">
        <w:rPr>
          <w:u w:val="single"/>
        </w:rPr>
        <w:t>.</w:t>
      </w:r>
      <w:r w:rsidRPr="00002283">
        <w:rPr>
          <w:u w:val="single"/>
        </w:rPr>
        <w:t xml:space="preserve"> </w:t>
      </w:r>
      <w:r w:rsidR="00002283" w:rsidRPr="00002283">
        <w:rPr>
          <w:u w:val="single"/>
        </w:rPr>
        <w:t>2</w:t>
      </w:r>
      <w:r w:rsidRPr="00002283">
        <w:t xml:space="preserve"> </w:t>
      </w:r>
      <w:r w:rsidR="00002283" w:rsidRPr="00002283">
        <w:t xml:space="preserve">této </w:t>
      </w:r>
      <w:r w:rsidRPr="00002283">
        <w:t>Smlouvy</w:t>
      </w:r>
      <w:r>
        <w:t>. Jakékoliv další Zboží nad rámec množství uvedeného v </w:t>
      </w:r>
      <w:r w:rsidR="00002283" w:rsidRPr="00002283">
        <w:rPr>
          <w:u w:val="single"/>
        </w:rPr>
        <w:t>P</w:t>
      </w:r>
      <w:r w:rsidRPr="00002283">
        <w:rPr>
          <w:u w:val="single"/>
        </w:rPr>
        <w:t xml:space="preserve">říloze č. </w:t>
      </w:r>
      <w:r w:rsidR="00002283" w:rsidRPr="00002283">
        <w:rPr>
          <w:u w:val="single"/>
        </w:rPr>
        <w:t>2</w:t>
      </w:r>
      <w:r>
        <w:t xml:space="preserve"> </w:t>
      </w:r>
      <w:r w:rsidR="00002283">
        <w:t xml:space="preserve">této </w:t>
      </w:r>
      <w:r>
        <w:t xml:space="preserve">Smlouvy bude odebrán pouze na základě </w:t>
      </w:r>
      <w:r w:rsidR="004A5C1C">
        <w:t xml:space="preserve">dalších, </w:t>
      </w:r>
      <w:r>
        <w:t>samostatně vystavených Objednávek.</w:t>
      </w:r>
    </w:p>
    <w:p w14:paraId="021205EA" w14:textId="4692F5D5" w:rsidR="00D305A4" w:rsidRPr="00D305A4" w:rsidRDefault="00D305A4" w:rsidP="00D62381">
      <w:pPr>
        <w:pStyle w:val="Clanek11"/>
      </w:pPr>
      <w:r w:rsidRPr="00D305A4">
        <w:t xml:space="preserve">Vlastnické právo </w:t>
      </w:r>
      <w:r>
        <w:t>a</w:t>
      </w:r>
      <w:r w:rsidRPr="00D305A4">
        <w:t xml:space="preserve"> nebezpečí škody na </w:t>
      </w:r>
      <w:r>
        <w:t xml:space="preserve">Zboží </w:t>
      </w:r>
      <w:r w:rsidRPr="00D305A4">
        <w:t>pře</w:t>
      </w:r>
      <w:r>
        <w:t>chází</w:t>
      </w:r>
      <w:r w:rsidRPr="00D305A4">
        <w:t xml:space="preserve"> na Objednatele podpis</w:t>
      </w:r>
      <w:r>
        <w:t>em</w:t>
      </w:r>
      <w:r w:rsidRPr="00D305A4">
        <w:t xml:space="preserve"> </w:t>
      </w:r>
      <w:r>
        <w:t>d</w:t>
      </w:r>
      <w:r w:rsidRPr="00D305A4">
        <w:t xml:space="preserve">odacího listu </w:t>
      </w:r>
      <w:r>
        <w:t xml:space="preserve">zástupcem </w:t>
      </w:r>
      <w:r w:rsidRPr="00D305A4">
        <w:t>Objednatele.</w:t>
      </w:r>
    </w:p>
    <w:p w14:paraId="09B32A97" w14:textId="1DEA3B28" w:rsidR="0065255B" w:rsidRDefault="0065255B" w:rsidP="00AB0615">
      <w:pPr>
        <w:pStyle w:val="Nadpis1"/>
      </w:pPr>
      <w:r>
        <w:t>Doba</w:t>
      </w:r>
      <w:r w:rsidR="00EE5FC7">
        <w:t>,</w:t>
      </w:r>
      <w:r>
        <w:t xml:space="preserve"> místo </w:t>
      </w:r>
      <w:r w:rsidR="00EE5FC7">
        <w:t xml:space="preserve">a podmínky </w:t>
      </w:r>
      <w:r>
        <w:t>dodání</w:t>
      </w:r>
    </w:p>
    <w:p w14:paraId="1C2FACA2" w14:textId="07168D39" w:rsidR="0065255B" w:rsidRDefault="0065255B" w:rsidP="00D62381">
      <w:pPr>
        <w:pStyle w:val="Clanek11"/>
      </w:pPr>
      <w:r>
        <w:t xml:space="preserve">Dodavatel se zavazuje dodávat Zboží ve lhůtě nejpozději do </w:t>
      </w:r>
      <w:r w:rsidRPr="00D54646">
        <w:rPr>
          <w:highlight w:val="yellow"/>
        </w:rPr>
        <w:t>osmi (8)</w:t>
      </w:r>
      <w:r>
        <w:t xml:space="preserve"> kalendářních týdnů od doručení Objednávky Dodavateli. Objednatel je oprávněn stanovit v Objednávce i delší lhůtu dodání Zboží, kratší lhůta může být stanovena pouze po předchozí dohodě Stran.</w:t>
      </w:r>
    </w:p>
    <w:p w14:paraId="69C8393A" w14:textId="77777777" w:rsidR="00EE5FC7" w:rsidRDefault="0065255B" w:rsidP="00D62381">
      <w:pPr>
        <w:pStyle w:val="Clanek11"/>
      </w:pPr>
      <w:r>
        <w:t>Místem dodání je</w:t>
      </w:r>
      <w:r w:rsidR="00EE5FC7">
        <w:t>:</w:t>
      </w:r>
    </w:p>
    <w:p w14:paraId="2874D02B" w14:textId="0568E1B2" w:rsidR="004A5C1C" w:rsidRDefault="00D54646" w:rsidP="004A5C1C">
      <w:pPr>
        <w:pStyle w:val="Claneka"/>
      </w:pPr>
      <w:r w:rsidRPr="00D54646">
        <w:t>objekt Centra Stromovka, 3. a 4. nadzemní podlaží, na adrese Veletržní 24, 170 00 Praha 7-Holešovice</w:t>
      </w:r>
      <w:r w:rsidR="0065255B">
        <w:t>,</w:t>
      </w:r>
    </w:p>
    <w:p w14:paraId="69114CA6" w14:textId="7BD15347" w:rsidR="00EE5FC7" w:rsidRPr="00D54646" w:rsidRDefault="0065255B" w:rsidP="004A5C1C">
      <w:pPr>
        <w:pStyle w:val="Claneka"/>
      </w:pPr>
      <w:r w:rsidRPr="00D54646">
        <w:t>jiné místo v rámci hl. m. Prahy určené v</w:t>
      </w:r>
      <w:r w:rsidR="00EE5FC7" w:rsidRPr="00D54646">
        <w:t> </w:t>
      </w:r>
      <w:r w:rsidRPr="00D54646">
        <w:t>Objednávce</w:t>
      </w:r>
      <w:r w:rsidR="00EE5FC7" w:rsidRPr="00D54646">
        <w:t>.</w:t>
      </w:r>
    </w:p>
    <w:p w14:paraId="047284E9" w14:textId="7EF211F9" w:rsidR="0065255B" w:rsidRDefault="00EE5FC7" w:rsidP="00D62381">
      <w:pPr>
        <w:pStyle w:val="Clanek11"/>
      </w:pPr>
      <w:bookmarkStart w:id="3" w:name="_Ref66352647"/>
      <w:r>
        <w:t>Součástí dodávky Zboží je:</w:t>
      </w:r>
      <w:bookmarkEnd w:id="3"/>
    </w:p>
    <w:p w14:paraId="7310D56E" w14:textId="508FA68E" w:rsidR="00EE5FC7" w:rsidRDefault="00EE5FC7" w:rsidP="00EE5FC7">
      <w:pPr>
        <w:pStyle w:val="Claneka"/>
      </w:pPr>
      <w:r w:rsidRPr="00EE5FC7">
        <w:t xml:space="preserve">dovoz a jeho vynesení do </w:t>
      </w:r>
      <w:r w:rsidR="004C172E">
        <w:t xml:space="preserve">prostor </w:t>
      </w:r>
      <w:r>
        <w:t>užívaných Objednatelem</w:t>
      </w:r>
      <w:r w:rsidRPr="00EE5FC7">
        <w:t>,</w:t>
      </w:r>
    </w:p>
    <w:p w14:paraId="46E14A40" w14:textId="537E5F08" w:rsidR="00EE5FC7" w:rsidRDefault="00EE5FC7" w:rsidP="00EE5FC7">
      <w:pPr>
        <w:pStyle w:val="Claneka"/>
      </w:pPr>
      <w:r w:rsidRPr="00EE5FC7">
        <w:t>vybalení, sestavení a montáž</w:t>
      </w:r>
      <w:r w:rsidR="004C172E">
        <w:t xml:space="preserve"> Zboží</w:t>
      </w:r>
      <w:r w:rsidRPr="00EE5FC7">
        <w:t xml:space="preserve">, </w:t>
      </w:r>
    </w:p>
    <w:p w14:paraId="60ADED8F" w14:textId="200C2C99" w:rsidR="00EE5FC7" w:rsidRDefault="00EE5FC7" w:rsidP="00EE5FC7">
      <w:pPr>
        <w:pStyle w:val="Claneka"/>
      </w:pPr>
      <w:r w:rsidRPr="00EE5FC7">
        <w:t>likvidace obalových materiál</w:t>
      </w:r>
      <w:r>
        <w:t>ů,</w:t>
      </w:r>
    </w:p>
    <w:p w14:paraId="504F52C3" w14:textId="77777777" w:rsidR="004C172E" w:rsidRDefault="00EE5FC7" w:rsidP="00EE5FC7">
      <w:pPr>
        <w:pStyle w:val="Claneka"/>
      </w:pPr>
      <w:r>
        <w:t>předání dokumentů, dokladů a návodů ke Zboží</w:t>
      </w:r>
      <w:r w:rsidR="004C172E">
        <w:t>,</w:t>
      </w:r>
    </w:p>
    <w:p w14:paraId="7DCD53A1" w14:textId="64CC71AE" w:rsidR="00EE5FC7" w:rsidRDefault="004C172E" w:rsidP="004C172E">
      <w:pPr>
        <w:pStyle w:val="Claneka"/>
      </w:pPr>
      <w:r w:rsidRPr="00EE5FC7">
        <w:t>rozmístění v prostoru dle půdorysného návrhu</w:t>
      </w:r>
      <w:r w:rsidR="00EE5FC7">
        <w:t>.</w:t>
      </w:r>
    </w:p>
    <w:p w14:paraId="27A9597B" w14:textId="1AB58664" w:rsidR="00EE5FC7" w:rsidRDefault="004C172E" w:rsidP="00D62381">
      <w:pPr>
        <w:pStyle w:val="Clanek11"/>
        <w:numPr>
          <w:ilvl w:val="0"/>
          <w:numId w:val="0"/>
        </w:numPr>
        <w:ind w:left="567"/>
      </w:pPr>
      <w:r>
        <w:t>Náklady na veškeré tyto činnosti jsou zahrnuty v Ceně Zboží.</w:t>
      </w:r>
    </w:p>
    <w:p w14:paraId="61B7234A" w14:textId="6BC6DB97" w:rsidR="004C172E" w:rsidRDefault="004C172E" w:rsidP="00D62381">
      <w:pPr>
        <w:pStyle w:val="Clanek11"/>
      </w:pPr>
      <w:r>
        <w:t xml:space="preserve">Dodavatel je povinen </w:t>
      </w:r>
      <w:r w:rsidR="004A5C1C">
        <w:t xml:space="preserve">objednané Zboží </w:t>
      </w:r>
      <w:r>
        <w:t xml:space="preserve">dodat do </w:t>
      </w:r>
      <w:r w:rsidR="004A5C1C">
        <w:t>m</w:t>
      </w:r>
      <w:r>
        <w:t>ísta dodání v</w:t>
      </w:r>
      <w:r w:rsidR="004A5C1C">
        <w:t xml:space="preserve">e stanovené lhůtě </w:t>
      </w:r>
      <w:r>
        <w:t xml:space="preserve">bez </w:t>
      </w:r>
      <w:r w:rsidR="004A5C1C">
        <w:t>v</w:t>
      </w:r>
      <w:r>
        <w:t>ad a se všemi dokumenty</w:t>
      </w:r>
      <w:r w:rsidR="004A5C1C">
        <w:t xml:space="preserve">, </w:t>
      </w:r>
      <w:r>
        <w:t xml:space="preserve">doklady </w:t>
      </w:r>
      <w:r w:rsidR="004A5C1C">
        <w:t xml:space="preserve">a návody </w:t>
      </w:r>
      <w:r>
        <w:t>související s</w:t>
      </w:r>
      <w:r w:rsidR="004A5C1C">
        <w:t>e Zbožím</w:t>
      </w:r>
      <w:r>
        <w:t xml:space="preserve"> dle </w:t>
      </w:r>
      <w:r w:rsidR="004A5C1C">
        <w:t>odst</w:t>
      </w:r>
      <w:r>
        <w:t xml:space="preserve">. </w:t>
      </w:r>
      <w:r w:rsidR="004A5C1C">
        <w:fldChar w:fldCharType="begin"/>
      </w:r>
      <w:r w:rsidR="004A5C1C">
        <w:instrText xml:space="preserve"> REF _Ref66352647 \r \h </w:instrText>
      </w:r>
      <w:r w:rsidR="004A5C1C">
        <w:fldChar w:fldCharType="separate"/>
      </w:r>
      <w:r w:rsidR="004B3955">
        <w:t>4.3</w:t>
      </w:r>
      <w:r w:rsidR="004A5C1C">
        <w:fldChar w:fldCharType="end"/>
      </w:r>
      <w:r>
        <w:t xml:space="preserve"> této Smlouvy a umožnit Objednateli jeho prohlídku. </w:t>
      </w:r>
    </w:p>
    <w:p w14:paraId="49D1AD0B" w14:textId="149222F5" w:rsidR="004C172E" w:rsidRDefault="004C172E" w:rsidP="00D62381">
      <w:pPr>
        <w:pStyle w:val="Clanek11"/>
      </w:pPr>
      <w:r>
        <w:t>Po</w:t>
      </w:r>
      <w:r w:rsidR="004A5C1C">
        <w:t xml:space="preserve"> prohlídce dodaného Zboží a kontrole</w:t>
      </w:r>
      <w:r>
        <w:t xml:space="preserve"> úplnost</w:t>
      </w:r>
      <w:r w:rsidR="004A5C1C">
        <w:t>i</w:t>
      </w:r>
      <w:r>
        <w:t xml:space="preserve"> dokumentů</w:t>
      </w:r>
      <w:r w:rsidR="004A5C1C">
        <w:t>,</w:t>
      </w:r>
      <w:r>
        <w:t xml:space="preserve"> dokladů </w:t>
      </w:r>
      <w:r w:rsidR="004A5C1C">
        <w:t xml:space="preserve">a návodů </w:t>
      </w:r>
      <w:r>
        <w:t xml:space="preserve">ve smyslu ustanovení </w:t>
      </w:r>
      <w:r w:rsidR="004A5C1C">
        <w:t xml:space="preserve">odst. </w:t>
      </w:r>
      <w:r w:rsidR="004A5C1C">
        <w:fldChar w:fldCharType="begin"/>
      </w:r>
      <w:r w:rsidR="004A5C1C">
        <w:instrText xml:space="preserve"> REF _Ref66352647 \r \h </w:instrText>
      </w:r>
      <w:r w:rsidR="004A5C1C">
        <w:fldChar w:fldCharType="separate"/>
      </w:r>
      <w:r w:rsidR="004B3955">
        <w:t>4.3</w:t>
      </w:r>
      <w:r w:rsidR="004A5C1C">
        <w:fldChar w:fldCharType="end"/>
      </w:r>
      <w:r w:rsidR="004A5C1C">
        <w:t xml:space="preserve"> </w:t>
      </w:r>
      <w:r>
        <w:t>této Smlouvy, po</w:t>
      </w:r>
      <w:r w:rsidR="004A5C1C">
        <w:t>tvrdí zástupce</w:t>
      </w:r>
      <w:r>
        <w:t xml:space="preserve"> Objednatel</w:t>
      </w:r>
      <w:r w:rsidR="004A5C1C">
        <w:t>e</w:t>
      </w:r>
      <w:r>
        <w:t xml:space="preserve"> </w:t>
      </w:r>
      <w:r w:rsidR="004A5C1C">
        <w:t>d</w:t>
      </w:r>
      <w:r>
        <w:t xml:space="preserve">odací list. Pro vyloučení pochybností se uvádí, že Objednatel je oprávněn přizvat k prohlédnutí </w:t>
      </w:r>
      <w:r w:rsidR="004A5C1C">
        <w:t xml:space="preserve">dodaného Zboží </w:t>
      </w:r>
      <w:r>
        <w:t>kteréhokoliv svého zaměstnance, zmocněnce či poradce.</w:t>
      </w:r>
    </w:p>
    <w:p w14:paraId="0BE84CB3" w14:textId="155097AE" w:rsidR="004C172E" w:rsidRDefault="004C172E" w:rsidP="00D62381">
      <w:pPr>
        <w:pStyle w:val="Clanek11"/>
      </w:pPr>
      <w:r>
        <w:t xml:space="preserve">Pro vyloučení jakýchkoliv pochybností se </w:t>
      </w:r>
      <w:r w:rsidR="004A5C1C">
        <w:t xml:space="preserve">dále </w:t>
      </w:r>
      <w:r>
        <w:t xml:space="preserve">uvádí, že Objednatel není povinen převzít </w:t>
      </w:r>
      <w:r w:rsidR="004A5C1C">
        <w:t>dodané Zboží</w:t>
      </w:r>
      <w:r>
        <w:t xml:space="preserve">, pokud dle jeho posouzení trpí jakýmikoliv </w:t>
      </w:r>
      <w:r w:rsidR="004A5C1C">
        <w:t>v</w:t>
      </w:r>
      <w:r>
        <w:t xml:space="preserve">adami, zejména pokud neodpovídá </w:t>
      </w:r>
      <w:r w:rsidR="00595557">
        <w:t xml:space="preserve">technickým podmínkám </w:t>
      </w:r>
      <w:r>
        <w:t xml:space="preserve">Zboží </w:t>
      </w:r>
      <w:r w:rsidR="004A5C1C">
        <w:t>uveden</w:t>
      </w:r>
      <w:r w:rsidR="00595557">
        <w:t>ým</w:t>
      </w:r>
      <w:r w:rsidR="004A5C1C">
        <w:t xml:space="preserve"> </w:t>
      </w:r>
      <w:r>
        <w:t>v</w:t>
      </w:r>
      <w:r w:rsidR="004A5C1C">
        <w:t> </w:t>
      </w:r>
      <w:r w:rsidR="00002283" w:rsidRPr="00002283">
        <w:rPr>
          <w:u w:val="single"/>
        </w:rPr>
        <w:t>P</w:t>
      </w:r>
      <w:r w:rsidR="004A5C1C" w:rsidRPr="00002283">
        <w:rPr>
          <w:u w:val="single"/>
        </w:rPr>
        <w:t xml:space="preserve">říloze č. </w:t>
      </w:r>
      <w:r w:rsidR="00002283" w:rsidRPr="00002283">
        <w:rPr>
          <w:u w:val="single"/>
        </w:rPr>
        <w:t>1</w:t>
      </w:r>
      <w:r w:rsidR="004A5C1C">
        <w:t xml:space="preserve"> </w:t>
      </w:r>
      <w:r>
        <w:t>této Smlouv</w:t>
      </w:r>
      <w:r w:rsidR="004A5C1C">
        <w:t>y</w:t>
      </w:r>
      <w:r w:rsidR="00595557">
        <w:t>, nebo se nejedná o typ uvedený v </w:t>
      </w:r>
      <w:r w:rsidR="00595557" w:rsidRPr="00595557">
        <w:rPr>
          <w:u w:val="single"/>
        </w:rPr>
        <w:t>Příloze č. 2</w:t>
      </w:r>
      <w:r w:rsidR="00595557">
        <w:t xml:space="preserve"> této Smlouvy</w:t>
      </w:r>
      <w:r>
        <w:t xml:space="preserve"> nebo nesplňuje některý z požadavků </w:t>
      </w:r>
      <w:r w:rsidR="004A5C1C">
        <w:t>uvedený v této Smlouvě nebo jeho množství neodpovídá požadavku uvedenému v Objednávce</w:t>
      </w:r>
      <w:r>
        <w:t>.</w:t>
      </w:r>
    </w:p>
    <w:p w14:paraId="1E0C610D" w14:textId="792B3A41" w:rsidR="00E22135" w:rsidRDefault="00E22135" w:rsidP="00D62381">
      <w:pPr>
        <w:pStyle w:val="Clanek11"/>
      </w:pPr>
      <w:r w:rsidRPr="00E22135">
        <w:lastRenderedPageBreak/>
        <w:t xml:space="preserve">Dodání Zboží s jakoukoliv vadou, ať právní či faktickou, znamená podstatné porušení </w:t>
      </w:r>
      <w:r>
        <w:t>Dílčí</w:t>
      </w:r>
      <w:r w:rsidRPr="00E22135">
        <w:t xml:space="preserve"> smlouvy a </w:t>
      </w:r>
      <w:r>
        <w:t>Objednatel</w:t>
      </w:r>
      <w:r w:rsidRPr="00E22135">
        <w:t xml:space="preserve"> má v takovém případě právo postupovat v souladu s ustanovením § 2106 Občanského zákoníku.  </w:t>
      </w:r>
    </w:p>
    <w:p w14:paraId="5F280D12" w14:textId="72CF1BFE" w:rsidR="004C172E" w:rsidRPr="0065255B" w:rsidRDefault="004C172E" w:rsidP="00D62381">
      <w:pPr>
        <w:pStyle w:val="Clanek11"/>
      </w:pPr>
      <w:r>
        <w:t xml:space="preserve">Prodlením Objednatele s převzetím Zboží nevzniká Dodavateli právo </w:t>
      </w:r>
      <w:r w:rsidR="00ED58D1">
        <w:t xml:space="preserve">Zboží </w:t>
      </w:r>
      <w:r>
        <w:t>na účet Objednatele prodat.</w:t>
      </w:r>
    </w:p>
    <w:p w14:paraId="71A4F0B3" w14:textId="3A4F27B5" w:rsidR="002C07DE" w:rsidRPr="00D26369" w:rsidRDefault="00874A97" w:rsidP="00AB0615">
      <w:pPr>
        <w:pStyle w:val="Nadpis1"/>
      </w:pPr>
      <w:r w:rsidRPr="00D26369">
        <w:t>Práva a povinnosti Stran</w:t>
      </w:r>
    </w:p>
    <w:p w14:paraId="5F66AE38" w14:textId="3E947E0D" w:rsidR="00874A97" w:rsidRPr="00D26369" w:rsidRDefault="001A4DD3" w:rsidP="00D62381">
      <w:pPr>
        <w:pStyle w:val="Clanek11"/>
      </w:pPr>
      <w:bookmarkStart w:id="4" w:name="_Ref40947754"/>
      <w:r>
        <w:t>Objednatel</w:t>
      </w:r>
      <w:r w:rsidR="00874A97" w:rsidRPr="00D26369">
        <w:t xml:space="preserve"> se touto Smlouvou zavazuje:</w:t>
      </w:r>
    </w:p>
    <w:p w14:paraId="56927E97" w14:textId="77777777" w:rsidR="0065255B" w:rsidRDefault="0065255B" w:rsidP="00FF7228">
      <w:pPr>
        <w:pStyle w:val="Claneka"/>
        <w:rPr>
          <w:rFonts w:cs="Arial"/>
          <w:szCs w:val="22"/>
        </w:rPr>
      </w:pPr>
      <w:r>
        <w:rPr>
          <w:rFonts w:cs="Arial"/>
          <w:szCs w:val="22"/>
        </w:rPr>
        <w:t>Vystavovat Objednávky v souladu s touto Smlouvou.</w:t>
      </w:r>
    </w:p>
    <w:p w14:paraId="71930491" w14:textId="567C9871" w:rsidR="0065255B" w:rsidRDefault="0065255B" w:rsidP="00FF7228">
      <w:pPr>
        <w:pStyle w:val="Claneka"/>
        <w:rPr>
          <w:rFonts w:cs="Arial"/>
          <w:szCs w:val="22"/>
        </w:rPr>
      </w:pPr>
      <w:r>
        <w:rPr>
          <w:rFonts w:cs="Arial"/>
          <w:szCs w:val="22"/>
        </w:rPr>
        <w:t xml:space="preserve">Přebírat Zboží dodané v souladu a za podmínek stanovených touto Smlouvou a Objednávkami. </w:t>
      </w:r>
    </w:p>
    <w:p w14:paraId="30096630" w14:textId="2D4759FF" w:rsidR="00FF7228" w:rsidRPr="00D26369" w:rsidRDefault="0065255B" w:rsidP="00FF7228">
      <w:pPr>
        <w:pStyle w:val="Claneka"/>
        <w:rPr>
          <w:rFonts w:cs="Arial"/>
          <w:szCs w:val="22"/>
        </w:rPr>
      </w:pPr>
      <w:r>
        <w:rPr>
          <w:rFonts w:cs="Arial"/>
          <w:szCs w:val="22"/>
        </w:rPr>
        <w:t xml:space="preserve">Potvrdit </w:t>
      </w:r>
      <w:r w:rsidR="00EE5FC7">
        <w:rPr>
          <w:rFonts w:cs="Arial"/>
          <w:szCs w:val="22"/>
        </w:rPr>
        <w:t>převzetí dodaného Zboží potvrzením dodacího listu</w:t>
      </w:r>
      <w:r w:rsidR="00FF7228" w:rsidRPr="00D26369">
        <w:rPr>
          <w:rFonts w:cs="Arial"/>
          <w:szCs w:val="22"/>
        </w:rPr>
        <w:t>.</w:t>
      </w:r>
    </w:p>
    <w:p w14:paraId="798D20DE" w14:textId="68C34055" w:rsidR="00964370" w:rsidRPr="00D26369" w:rsidRDefault="001A4DD3" w:rsidP="00D62381">
      <w:pPr>
        <w:pStyle w:val="Clanek11"/>
      </w:pPr>
      <w:r>
        <w:t>Objednatel</w:t>
      </w:r>
      <w:r w:rsidR="00964370" w:rsidRPr="00D26369">
        <w:t xml:space="preserve"> je</w:t>
      </w:r>
      <w:r w:rsidR="00C13275" w:rsidRPr="00D26369">
        <w:t xml:space="preserve"> na základě této Smlouvy</w:t>
      </w:r>
      <w:r w:rsidR="00964370" w:rsidRPr="00D26369">
        <w:t xml:space="preserve"> oprávněn:</w:t>
      </w:r>
    </w:p>
    <w:p w14:paraId="58755436" w14:textId="00D9C6AC" w:rsidR="00530928" w:rsidRPr="00D26369" w:rsidRDefault="00530928" w:rsidP="00530928">
      <w:pPr>
        <w:pStyle w:val="Claneka"/>
        <w:rPr>
          <w:rFonts w:cs="Arial"/>
          <w:szCs w:val="22"/>
        </w:rPr>
      </w:pPr>
      <w:r w:rsidRPr="00D26369">
        <w:rPr>
          <w:rFonts w:cs="Arial"/>
          <w:szCs w:val="22"/>
        </w:rPr>
        <w:t xml:space="preserve">Provádět kontrolu </w:t>
      </w:r>
      <w:r w:rsidR="00EE5FC7">
        <w:rPr>
          <w:rFonts w:cs="Arial"/>
          <w:szCs w:val="22"/>
        </w:rPr>
        <w:t>dodaného Zboží před potvrzením jeho převzetí.</w:t>
      </w:r>
    </w:p>
    <w:p w14:paraId="453DFA0D" w14:textId="476F58BA" w:rsidR="00530928" w:rsidRPr="00D26369" w:rsidRDefault="00EE5FC7" w:rsidP="00530928">
      <w:pPr>
        <w:pStyle w:val="Claneka"/>
        <w:rPr>
          <w:rFonts w:cs="Arial"/>
          <w:szCs w:val="22"/>
        </w:rPr>
      </w:pPr>
      <w:r>
        <w:rPr>
          <w:rFonts w:cs="Arial"/>
          <w:szCs w:val="22"/>
        </w:rPr>
        <w:t>Odmítnout převzetí Zboží v případě, že toto Zboží nebude splňovat podmínky stanovené touto Smlouvou</w:t>
      </w:r>
      <w:r w:rsidR="00530928" w:rsidRPr="00D26369">
        <w:rPr>
          <w:rFonts w:cs="Arial"/>
          <w:szCs w:val="22"/>
        </w:rPr>
        <w:t>.</w:t>
      </w:r>
    </w:p>
    <w:p w14:paraId="5B1CD560" w14:textId="08914BBC" w:rsidR="00AA6F0D" w:rsidRPr="00D26369" w:rsidRDefault="002F4FE6" w:rsidP="00D62381">
      <w:pPr>
        <w:pStyle w:val="Clanek11"/>
      </w:pPr>
      <w:bookmarkStart w:id="5" w:name="_Ref64963239"/>
      <w:r>
        <w:t>Dodavatel</w:t>
      </w:r>
      <w:r w:rsidR="00AA6F0D" w:rsidRPr="00D26369">
        <w:t xml:space="preserve"> se touto Smlouvou zavazuje:</w:t>
      </w:r>
      <w:bookmarkEnd w:id="5"/>
    </w:p>
    <w:p w14:paraId="39EF1EE3" w14:textId="386FCFDB" w:rsidR="009055B1" w:rsidRDefault="00002283" w:rsidP="003352D9">
      <w:pPr>
        <w:pStyle w:val="Claneka"/>
        <w:rPr>
          <w:rFonts w:cs="Arial"/>
          <w:szCs w:val="22"/>
        </w:rPr>
      </w:pPr>
      <w:r>
        <w:rPr>
          <w:rFonts w:cs="Arial"/>
          <w:szCs w:val="22"/>
        </w:rPr>
        <w:t>D</w:t>
      </w:r>
      <w:r w:rsidRPr="00002283">
        <w:rPr>
          <w:rFonts w:cs="Arial"/>
          <w:szCs w:val="22"/>
        </w:rPr>
        <w:t>odat Zboží na vlastní nebezpečí a na vlastní náklady</w:t>
      </w:r>
      <w:r w:rsidR="00532C3E">
        <w:rPr>
          <w:rFonts w:cs="Arial"/>
          <w:szCs w:val="22"/>
        </w:rPr>
        <w:t>.</w:t>
      </w:r>
    </w:p>
    <w:p w14:paraId="68420BD0" w14:textId="77777777" w:rsidR="00002283" w:rsidRDefault="00002283" w:rsidP="003352D9">
      <w:pPr>
        <w:pStyle w:val="Claneka"/>
        <w:rPr>
          <w:rFonts w:cs="Arial"/>
          <w:szCs w:val="22"/>
        </w:rPr>
      </w:pPr>
      <w:r>
        <w:rPr>
          <w:rFonts w:cs="Arial"/>
          <w:szCs w:val="22"/>
        </w:rPr>
        <w:t>R</w:t>
      </w:r>
      <w:r w:rsidRPr="00002283">
        <w:rPr>
          <w:rFonts w:cs="Arial"/>
          <w:szCs w:val="22"/>
        </w:rPr>
        <w:t xml:space="preserve">espektovat zájmy </w:t>
      </w:r>
      <w:r>
        <w:rPr>
          <w:rFonts w:cs="Arial"/>
          <w:szCs w:val="22"/>
        </w:rPr>
        <w:t>Objednatele</w:t>
      </w:r>
      <w:r w:rsidRPr="00002283">
        <w:rPr>
          <w:rFonts w:cs="Arial"/>
          <w:szCs w:val="22"/>
        </w:rPr>
        <w:t xml:space="preserve">, činnost dle této Smlouvy vykonávat dle pokynů </w:t>
      </w:r>
      <w:r>
        <w:rPr>
          <w:rFonts w:cs="Arial"/>
          <w:szCs w:val="22"/>
        </w:rPr>
        <w:t>Objednatele</w:t>
      </w:r>
      <w:r w:rsidRPr="00002283">
        <w:rPr>
          <w:rFonts w:cs="Arial"/>
          <w:szCs w:val="22"/>
        </w:rPr>
        <w:t xml:space="preserve"> nebo </w:t>
      </w:r>
      <w:r>
        <w:rPr>
          <w:rFonts w:cs="Arial"/>
          <w:szCs w:val="22"/>
        </w:rPr>
        <w:t>Objednatelem</w:t>
      </w:r>
      <w:r w:rsidRPr="00002283">
        <w:rPr>
          <w:rFonts w:cs="Arial"/>
          <w:szCs w:val="22"/>
        </w:rPr>
        <w:t xml:space="preserve"> určené třetí osoby, chránit dobré jméno </w:t>
      </w:r>
      <w:r>
        <w:rPr>
          <w:rFonts w:cs="Arial"/>
          <w:szCs w:val="22"/>
        </w:rPr>
        <w:t>Objednatele</w:t>
      </w:r>
      <w:r w:rsidRPr="00002283">
        <w:rPr>
          <w:rFonts w:cs="Arial"/>
          <w:szCs w:val="22"/>
        </w:rPr>
        <w:t xml:space="preserve"> a dodržovat všechny právní předpisy týkající se předmětu plnění této Smlouvy. </w:t>
      </w:r>
    </w:p>
    <w:p w14:paraId="3485D94E" w14:textId="441B3F80" w:rsidR="00002283" w:rsidRPr="00D26369" w:rsidRDefault="00002283" w:rsidP="003352D9">
      <w:pPr>
        <w:pStyle w:val="Claneka"/>
        <w:rPr>
          <w:rFonts w:cs="Arial"/>
          <w:szCs w:val="22"/>
        </w:rPr>
      </w:pPr>
      <w:r>
        <w:rPr>
          <w:rFonts w:cs="Arial"/>
          <w:szCs w:val="22"/>
        </w:rPr>
        <w:t>U</w:t>
      </w:r>
      <w:r w:rsidRPr="00002283">
        <w:rPr>
          <w:rFonts w:cs="Arial"/>
          <w:szCs w:val="22"/>
        </w:rPr>
        <w:t xml:space="preserve">pozornit </w:t>
      </w:r>
      <w:r>
        <w:rPr>
          <w:rFonts w:cs="Arial"/>
          <w:szCs w:val="22"/>
        </w:rPr>
        <w:t>Objednatele</w:t>
      </w:r>
      <w:r w:rsidRPr="00002283">
        <w:rPr>
          <w:rFonts w:cs="Arial"/>
          <w:szCs w:val="22"/>
        </w:rPr>
        <w:t xml:space="preserve"> na možná právní rizika a rozpor pokynů </w:t>
      </w:r>
      <w:r>
        <w:rPr>
          <w:rFonts w:cs="Arial"/>
          <w:szCs w:val="22"/>
        </w:rPr>
        <w:t>Objednatele</w:t>
      </w:r>
      <w:r w:rsidRPr="00002283">
        <w:rPr>
          <w:rFonts w:cs="Arial"/>
          <w:szCs w:val="22"/>
        </w:rPr>
        <w:t xml:space="preserve"> s právními předpisy, které mu jsou, nebo by mu v případě vynaložením odborné péče měly být známy</w:t>
      </w:r>
    </w:p>
    <w:p w14:paraId="17DE6A38" w14:textId="1897785A" w:rsidR="00D12A4F" w:rsidRDefault="00D12A4F" w:rsidP="00D12A4F">
      <w:pPr>
        <w:pStyle w:val="Claneka"/>
        <w:rPr>
          <w:rFonts w:cs="Arial"/>
          <w:szCs w:val="22"/>
        </w:rPr>
      </w:pPr>
      <w:r w:rsidRPr="00D26369">
        <w:rPr>
          <w:rFonts w:cs="Arial"/>
          <w:szCs w:val="22"/>
        </w:rPr>
        <w:t xml:space="preserve">Zajistit veškeré další úkony a jednání, jichž bude třeba k zajištění řádného </w:t>
      </w:r>
      <w:r w:rsidR="009743C6">
        <w:rPr>
          <w:rFonts w:cs="Arial"/>
          <w:szCs w:val="22"/>
        </w:rPr>
        <w:t xml:space="preserve">poskytnutí Služeb </w:t>
      </w:r>
      <w:r w:rsidRPr="00D26369">
        <w:rPr>
          <w:rFonts w:cs="Arial"/>
          <w:szCs w:val="22"/>
        </w:rPr>
        <w:t>v</w:t>
      </w:r>
      <w:r w:rsidR="009743C6">
        <w:rPr>
          <w:rFonts w:cs="Arial"/>
          <w:szCs w:val="22"/>
        </w:rPr>
        <w:t> </w:t>
      </w:r>
      <w:r w:rsidRPr="00D26369">
        <w:rPr>
          <w:rFonts w:cs="Arial"/>
          <w:szCs w:val="22"/>
        </w:rPr>
        <w:t xml:space="preserve">souladu s platnými právními předpisy. O potřebě uskutečnění úkonů, k jejichž provedení je oprávněn pouze </w:t>
      </w:r>
      <w:r w:rsidR="001A4DD3">
        <w:rPr>
          <w:rFonts w:cs="Arial"/>
          <w:szCs w:val="22"/>
        </w:rPr>
        <w:t>Objednatel</w:t>
      </w:r>
      <w:r w:rsidRPr="00D26369">
        <w:rPr>
          <w:rFonts w:cs="Arial"/>
          <w:szCs w:val="22"/>
        </w:rPr>
        <w:t xml:space="preserve">, a k jejichž provedení bude ze strany </w:t>
      </w:r>
      <w:r w:rsidR="002F4FE6">
        <w:rPr>
          <w:rFonts w:cs="Arial"/>
          <w:szCs w:val="22"/>
        </w:rPr>
        <w:t>Dodavatel</w:t>
      </w:r>
      <w:r w:rsidR="001A4DD3">
        <w:rPr>
          <w:rFonts w:cs="Arial"/>
          <w:szCs w:val="22"/>
        </w:rPr>
        <w:t>e</w:t>
      </w:r>
      <w:r w:rsidRPr="00D26369">
        <w:rPr>
          <w:rFonts w:cs="Arial"/>
          <w:szCs w:val="22"/>
        </w:rPr>
        <w:t xml:space="preserve"> vyžadována plná moc, je </w:t>
      </w:r>
      <w:r w:rsidR="002F4FE6">
        <w:rPr>
          <w:rFonts w:cs="Arial"/>
          <w:szCs w:val="22"/>
        </w:rPr>
        <w:t>Dodavatel</w:t>
      </w:r>
      <w:r w:rsidRPr="00D26369">
        <w:rPr>
          <w:rFonts w:cs="Arial"/>
          <w:szCs w:val="22"/>
        </w:rPr>
        <w:t xml:space="preserve"> povinen neprodleně o tomto informovat </w:t>
      </w:r>
      <w:r w:rsidR="001A4DD3">
        <w:rPr>
          <w:rFonts w:cs="Arial"/>
          <w:szCs w:val="22"/>
        </w:rPr>
        <w:t>Objednatel</w:t>
      </w:r>
      <w:r w:rsidR="009743C6">
        <w:rPr>
          <w:rFonts w:cs="Arial"/>
          <w:szCs w:val="22"/>
        </w:rPr>
        <w:t>e</w:t>
      </w:r>
      <w:r w:rsidRPr="00D26369">
        <w:rPr>
          <w:rFonts w:cs="Arial"/>
          <w:szCs w:val="22"/>
        </w:rPr>
        <w:t>.</w:t>
      </w:r>
    </w:p>
    <w:p w14:paraId="05F0C2C8" w14:textId="3CB5F9C4" w:rsidR="00C55BD1" w:rsidRPr="00D26369" w:rsidRDefault="00C55BD1" w:rsidP="00D62381">
      <w:pPr>
        <w:pStyle w:val="Clanek11"/>
      </w:pPr>
      <w:r>
        <w:t>Strany jsou oprávněny po dobu trvání Smlouvy změnit kontaktní údaje uvedené v </w:t>
      </w:r>
      <w:r w:rsidRPr="00C55BD1">
        <w:rPr>
          <w:u w:val="single"/>
        </w:rPr>
        <w:t>Příloze č. 3</w:t>
      </w:r>
      <w:r>
        <w:t xml:space="preserve"> této Smlouvy a to jednostranným oznámením zaslaným druhé Straně.</w:t>
      </w:r>
    </w:p>
    <w:p w14:paraId="05EB7DDE" w14:textId="6B2DA4C1" w:rsidR="002C07DE" w:rsidRPr="00D26369" w:rsidRDefault="004C172E" w:rsidP="00AB0615">
      <w:pPr>
        <w:pStyle w:val="Nadpis1"/>
      </w:pPr>
      <w:bookmarkStart w:id="6" w:name="_Ref64631901"/>
      <w:bookmarkEnd w:id="4"/>
      <w:r>
        <w:t>Cena</w:t>
      </w:r>
      <w:r w:rsidR="000C46C4" w:rsidRPr="00D26369">
        <w:t xml:space="preserve"> a platební podmínky</w:t>
      </w:r>
      <w:bookmarkEnd w:id="6"/>
    </w:p>
    <w:p w14:paraId="1DE8683B" w14:textId="0011BC28" w:rsidR="00E5277C" w:rsidRPr="004C172E" w:rsidRDefault="001A4DD3" w:rsidP="00D62381">
      <w:pPr>
        <w:pStyle w:val="Clanek11"/>
        <w:rPr>
          <w:rStyle w:val="normaltextrun"/>
          <w:szCs w:val="20"/>
        </w:rPr>
      </w:pPr>
      <w:r>
        <w:rPr>
          <w:rStyle w:val="normaltextrun"/>
          <w:szCs w:val="20"/>
        </w:rPr>
        <w:t>Objednatel</w:t>
      </w:r>
      <w:r w:rsidR="001821A1" w:rsidRPr="00D26369">
        <w:rPr>
          <w:rStyle w:val="normaltextrun"/>
          <w:szCs w:val="20"/>
        </w:rPr>
        <w:t xml:space="preserve"> se zavazuje </w:t>
      </w:r>
      <w:r w:rsidR="004C172E">
        <w:rPr>
          <w:rStyle w:val="normaltextrun"/>
          <w:szCs w:val="20"/>
        </w:rPr>
        <w:t>u</w:t>
      </w:r>
      <w:r w:rsidR="00CA7270" w:rsidRPr="00D26369">
        <w:rPr>
          <w:rStyle w:val="normaltextrun"/>
          <w:szCs w:val="20"/>
        </w:rPr>
        <w:t>hradit</w:t>
      </w:r>
      <w:r w:rsidR="001821A1" w:rsidRPr="00D26369">
        <w:rPr>
          <w:rStyle w:val="normaltextrun"/>
          <w:szCs w:val="20"/>
        </w:rPr>
        <w:t xml:space="preserve"> </w:t>
      </w:r>
      <w:r w:rsidR="002F4FE6">
        <w:rPr>
          <w:rStyle w:val="normaltextrun"/>
          <w:szCs w:val="20"/>
        </w:rPr>
        <w:t>Dodavatel</w:t>
      </w:r>
      <w:r w:rsidR="001821A1" w:rsidRPr="00D26369">
        <w:rPr>
          <w:rStyle w:val="normaltextrun"/>
          <w:szCs w:val="20"/>
        </w:rPr>
        <w:t xml:space="preserve">i za </w:t>
      </w:r>
      <w:r w:rsidR="004C172E">
        <w:rPr>
          <w:rStyle w:val="normaltextrun"/>
          <w:szCs w:val="20"/>
        </w:rPr>
        <w:t xml:space="preserve">řádně dodané Zboží Cenu stanovenou jako součin počtu kusů dodaného Zboží a jednotkových cen uvedených v Ceníku. </w:t>
      </w:r>
    </w:p>
    <w:p w14:paraId="5B55EED6" w14:textId="436C0773" w:rsidR="00E5277C" w:rsidRPr="00D26369" w:rsidRDefault="004C172E" w:rsidP="00D62381">
      <w:pPr>
        <w:pStyle w:val="Clanek11"/>
        <w:rPr>
          <w:rStyle w:val="normaltextrun"/>
          <w:szCs w:val="20"/>
        </w:rPr>
      </w:pPr>
      <w:r>
        <w:rPr>
          <w:rStyle w:val="normaltextrun"/>
          <w:szCs w:val="20"/>
        </w:rPr>
        <w:t>Cena</w:t>
      </w:r>
      <w:r w:rsidR="00E5277C" w:rsidRPr="00D26369">
        <w:rPr>
          <w:rStyle w:val="normaltextrun"/>
          <w:szCs w:val="20"/>
        </w:rPr>
        <w:t xml:space="preserve"> nezahrnuje daň z přidané hodnoty, tato daň bude připočtena ve výši dle platných právních předpisů ke dni zdanitelného plnění. </w:t>
      </w:r>
    </w:p>
    <w:p w14:paraId="3EDD39A3" w14:textId="6E5C126E" w:rsidR="00E5277C" w:rsidRPr="00D26369" w:rsidRDefault="004C172E" w:rsidP="00D62381">
      <w:pPr>
        <w:pStyle w:val="Clanek11"/>
        <w:rPr>
          <w:rStyle w:val="normaltextrun"/>
          <w:szCs w:val="20"/>
        </w:rPr>
      </w:pPr>
      <w:r>
        <w:rPr>
          <w:rStyle w:val="normaltextrun"/>
          <w:szCs w:val="20"/>
        </w:rPr>
        <w:t>Cena</w:t>
      </w:r>
      <w:r w:rsidR="00E5277C" w:rsidRPr="00D26369">
        <w:rPr>
          <w:rStyle w:val="normaltextrun"/>
          <w:szCs w:val="20"/>
        </w:rPr>
        <w:t xml:space="preserve"> zahrnuje veškeré přímé i nepřímé náklady </w:t>
      </w:r>
      <w:r w:rsidR="002F4FE6">
        <w:rPr>
          <w:rStyle w:val="normaltextrun"/>
          <w:szCs w:val="20"/>
        </w:rPr>
        <w:t>Dodavatel</w:t>
      </w:r>
      <w:r w:rsidR="001A4DD3">
        <w:rPr>
          <w:rStyle w:val="normaltextrun"/>
          <w:szCs w:val="20"/>
        </w:rPr>
        <w:t>e</w:t>
      </w:r>
      <w:r w:rsidR="00E5277C" w:rsidRPr="00D26369">
        <w:rPr>
          <w:rStyle w:val="normaltextrun"/>
          <w:szCs w:val="20"/>
        </w:rPr>
        <w:t xml:space="preserve"> nutně nebo účelně vynaložené při </w:t>
      </w:r>
      <w:r w:rsidR="00D305A4">
        <w:rPr>
          <w:rStyle w:val="normaltextrun"/>
          <w:szCs w:val="20"/>
        </w:rPr>
        <w:t>dodání Zboží</w:t>
      </w:r>
      <w:r w:rsidR="00E5277C" w:rsidRPr="00D26369">
        <w:rPr>
          <w:rStyle w:val="normaltextrun"/>
          <w:szCs w:val="20"/>
        </w:rPr>
        <w:t xml:space="preserve">, resp. v souvislosti s plněním jeho závazků z této Smlouvy. </w:t>
      </w:r>
      <w:r w:rsidR="002F4FE6">
        <w:rPr>
          <w:rStyle w:val="normaltextrun"/>
          <w:szCs w:val="20"/>
        </w:rPr>
        <w:t>Dodavatel</w:t>
      </w:r>
      <w:r w:rsidR="00E5277C" w:rsidRPr="00D26369">
        <w:rPr>
          <w:rStyle w:val="normaltextrun"/>
          <w:szCs w:val="20"/>
        </w:rPr>
        <w:t xml:space="preserve"> není oprávněn požadovat zálohu.</w:t>
      </w:r>
    </w:p>
    <w:p w14:paraId="271D7AC4" w14:textId="628E6D94" w:rsidR="00DF031F" w:rsidRDefault="004C172E" w:rsidP="00D62381">
      <w:pPr>
        <w:pStyle w:val="Clanek11"/>
        <w:rPr>
          <w:rStyle w:val="normaltextrun"/>
          <w:szCs w:val="20"/>
        </w:rPr>
      </w:pPr>
      <w:r>
        <w:rPr>
          <w:rStyle w:val="normaltextrun"/>
          <w:szCs w:val="20"/>
        </w:rPr>
        <w:t>Cena</w:t>
      </w:r>
      <w:r w:rsidR="001821A1" w:rsidRPr="00D26369">
        <w:rPr>
          <w:rStyle w:val="normaltextrun"/>
          <w:szCs w:val="20"/>
        </w:rPr>
        <w:t xml:space="preserve"> </w:t>
      </w:r>
      <w:r w:rsidR="00FE3790" w:rsidRPr="00D26369">
        <w:rPr>
          <w:rStyle w:val="normaltextrun"/>
          <w:szCs w:val="20"/>
        </w:rPr>
        <w:t xml:space="preserve">bude hrazena na základě daňového dokladu, který je </w:t>
      </w:r>
      <w:r w:rsidR="002F4FE6">
        <w:rPr>
          <w:rStyle w:val="normaltextrun"/>
          <w:szCs w:val="20"/>
        </w:rPr>
        <w:t>Dodavatel</w:t>
      </w:r>
      <w:r w:rsidR="00FE3790" w:rsidRPr="00D26369">
        <w:rPr>
          <w:rStyle w:val="normaltextrun"/>
          <w:szCs w:val="20"/>
        </w:rPr>
        <w:t xml:space="preserve"> oprávněn vystavit nejdříve k datu uskutečnění zdanitelného plnění,</w:t>
      </w:r>
      <w:r w:rsidR="001821A1" w:rsidRPr="00D26369">
        <w:rPr>
          <w:rStyle w:val="normaltextrun"/>
          <w:szCs w:val="20"/>
        </w:rPr>
        <w:t xml:space="preserve"> a to bezhotovostním převodem na účet </w:t>
      </w:r>
      <w:r w:rsidR="002F4FE6">
        <w:rPr>
          <w:rStyle w:val="normaltextrun"/>
          <w:szCs w:val="20"/>
        </w:rPr>
        <w:t>Dodavatel</w:t>
      </w:r>
      <w:r w:rsidR="001A4DD3">
        <w:rPr>
          <w:rStyle w:val="normaltextrun"/>
          <w:szCs w:val="20"/>
        </w:rPr>
        <w:t>e</w:t>
      </w:r>
      <w:r w:rsidR="001821A1" w:rsidRPr="00D26369">
        <w:rPr>
          <w:rStyle w:val="normaltextrun"/>
          <w:szCs w:val="20"/>
        </w:rPr>
        <w:t xml:space="preserve"> uvedený v záhlaví této Smlouvy.</w:t>
      </w:r>
      <w:r w:rsidR="00FE3790" w:rsidRPr="00D26369">
        <w:rPr>
          <w:rStyle w:val="normaltextrun"/>
          <w:szCs w:val="20"/>
        </w:rPr>
        <w:t xml:space="preserve"> Nedílnou součástí faktury je</w:t>
      </w:r>
      <w:r w:rsidR="00DF031F">
        <w:rPr>
          <w:rStyle w:val="normaltextrun"/>
          <w:szCs w:val="20"/>
        </w:rPr>
        <w:t>:</w:t>
      </w:r>
    </w:p>
    <w:p w14:paraId="75B0B32D" w14:textId="13D19AE9" w:rsidR="00D305A4" w:rsidRDefault="00D305A4" w:rsidP="00DF031F">
      <w:pPr>
        <w:pStyle w:val="Claneka"/>
        <w:rPr>
          <w:rStyle w:val="normaltextrun"/>
          <w:szCs w:val="20"/>
        </w:rPr>
      </w:pPr>
      <w:r>
        <w:rPr>
          <w:rStyle w:val="normaltextrun"/>
          <w:szCs w:val="20"/>
        </w:rPr>
        <w:t>Kopie Objednávky,</w:t>
      </w:r>
    </w:p>
    <w:p w14:paraId="593A4060" w14:textId="5F55B294" w:rsidR="00FE3790" w:rsidRPr="00D26369" w:rsidRDefault="004C172E" w:rsidP="00DF031F">
      <w:pPr>
        <w:pStyle w:val="Claneka"/>
        <w:rPr>
          <w:rStyle w:val="normaltextrun"/>
          <w:szCs w:val="20"/>
        </w:rPr>
      </w:pPr>
      <w:r>
        <w:rPr>
          <w:rStyle w:val="normaltextrun"/>
          <w:szCs w:val="20"/>
        </w:rPr>
        <w:t>Kopie potvrzených dodacích listů nebo předávacích protokolů.</w:t>
      </w:r>
    </w:p>
    <w:p w14:paraId="6AE10AA0" w14:textId="43B29C24" w:rsidR="00FE3790" w:rsidRPr="00D26369" w:rsidRDefault="00FE3790" w:rsidP="00D62381">
      <w:pPr>
        <w:pStyle w:val="Clanek11"/>
        <w:rPr>
          <w:rStyle w:val="normaltextrun"/>
          <w:szCs w:val="20"/>
        </w:rPr>
      </w:pPr>
      <w:r w:rsidRPr="00D26369">
        <w:rPr>
          <w:rStyle w:val="normaltextrun"/>
          <w:szCs w:val="20"/>
        </w:rPr>
        <w:t xml:space="preserve">Doba splatnosti faktury je třicet (30) dnů ode dne jejího doručení na e-mailovou adresu </w:t>
      </w:r>
      <w:hyperlink r:id="rId8" w:history="1">
        <w:r w:rsidRPr="00D26369">
          <w:rPr>
            <w:rStyle w:val="Hypertextovodkaz"/>
            <w:rFonts w:ascii="Arial" w:hAnsi="Arial" w:cs="Arial"/>
            <w:szCs w:val="20"/>
          </w:rPr>
          <w:t>fakturace@tsk-praha.cz</w:t>
        </w:r>
      </w:hyperlink>
      <w:r w:rsidRPr="00D26369">
        <w:rPr>
          <w:rStyle w:val="normaltextrun"/>
          <w:szCs w:val="20"/>
        </w:rPr>
        <w:t xml:space="preserve">. Připadne-li termín splatnosti na sobotu, neděli, den pracovního klidu ve smyslu platných právních předpisů nebo na 31. 12. nebo den, který není pracovním dnem podle zákona č. 370/2017 Sb., o platebním styku, ve znění pozdějších předpisů, posouvá se termín splatnosti na nejbližší následující pracovní den. Ke splnění závazku </w:t>
      </w:r>
      <w:r w:rsidR="001A4DD3">
        <w:rPr>
          <w:rStyle w:val="normaltextrun"/>
          <w:szCs w:val="20"/>
        </w:rPr>
        <w:t>Objednatel</w:t>
      </w:r>
      <w:r w:rsidRPr="00D26369">
        <w:rPr>
          <w:rStyle w:val="normaltextrun"/>
          <w:szCs w:val="20"/>
        </w:rPr>
        <w:t xml:space="preserve"> dojde odepsáním fakturované částky z účtu </w:t>
      </w:r>
      <w:r w:rsidR="001A4DD3">
        <w:rPr>
          <w:rStyle w:val="normaltextrun"/>
          <w:szCs w:val="20"/>
        </w:rPr>
        <w:t>Objednatel</w:t>
      </w:r>
      <w:r w:rsidRPr="00D26369">
        <w:rPr>
          <w:rStyle w:val="normaltextrun"/>
          <w:szCs w:val="20"/>
        </w:rPr>
        <w:t xml:space="preserve"> ve prospěch účtu </w:t>
      </w:r>
      <w:r w:rsidR="002F4FE6">
        <w:rPr>
          <w:rStyle w:val="normaltextrun"/>
          <w:szCs w:val="20"/>
        </w:rPr>
        <w:t>Dodavatel</w:t>
      </w:r>
      <w:r w:rsidR="001A4DD3">
        <w:rPr>
          <w:rStyle w:val="normaltextrun"/>
          <w:szCs w:val="20"/>
        </w:rPr>
        <w:t>e</w:t>
      </w:r>
      <w:r w:rsidRPr="00D26369">
        <w:rPr>
          <w:rStyle w:val="normaltextrun"/>
          <w:szCs w:val="20"/>
        </w:rPr>
        <w:t>.</w:t>
      </w:r>
    </w:p>
    <w:p w14:paraId="7B446764" w14:textId="61C17595" w:rsidR="00A22667" w:rsidRPr="00D26369" w:rsidRDefault="00A22667" w:rsidP="00D62381">
      <w:pPr>
        <w:pStyle w:val="Clanek11"/>
        <w:rPr>
          <w:rStyle w:val="normaltextrun"/>
          <w:szCs w:val="20"/>
        </w:rPr>
      </w:pPr>
      <w:r w:rsidRPr="00D26369">
        <w:rPr>
          <w:rStyle w:val="normaltextrun"/>
          <w:szCs w:val="20"/>
        </w:rPr>
        <w:t xml:space="preserve">Faktura vystavená </w:t>
      </w:r>
      <w:r w:rsidR="002F4FE6">
        <w:rPr>
          <w:rStyle w:val="normaltextrun"/>
          <w:szCs w:val="20"/>
        </w:rPr>
        <w:t>Dodavatel</w:t>
      </w:r>
      <w:r w:rsidRPr="00D26369">
        <w:rPr>
          <w:rStyle w:val="normaltextrun"/>
          <w:szCs w:val="20"/>
        </w:rPr>
        <w:t>em musí obsahovat veškeré náležitosti stanovené platnými právními předpisy, zejména dle § 29 zákona č. 235/2004 Sb., o dani z přidané hodnoty, ve znění pozdějších předpisů, a § 435 Občanského zákoníku</w:t>
      </w:r>
      <w:r w:rsidR="00CA7270" w:rsidRPr="00D26369">
        <w:rPr>
          <w:rStyle w:val="normaltextrun"/>
          <w:szCs w:val="20"/>
        </w:rPr>
        <w:t xml:space="preserve"> a musí být doplněna o doklady stanovené touto Smlouvou</w:t>
      </w:r>
      <w:r w:rsidRPr="00D26369">
        <w:rPr>
          <w:rStyle w:val="normaltextrun"/>
          <w:szCs w:val="20"/>
        </w:rPr>
        <w:t>. V</w:t>
      </w:r>
      <w:r w:rsidR="00CA7270" w:rsidRPr="00D26369">
        <w:rPr>
          <w:rStyle w:val="normaltextrun"/>
          <w:szCs w:val="20"/>
        </w:rPr>
        <w:t> </w:t>
      </w:r>
      <w:r w:rsidRPr="00D26369">
        <w:rPr>
          <w:rStyle w:val="normaltextrun"/>
          <w:szCs w:val="20"/>
        </w:rPr>
        <w:t xml:space="preserve">případě, že faktura doručená </w:t>
      </w:r>
      <w:r w:rsidR="001A4DD3">
        <w:rPr>
          <w:rStyle w:val="normaltextrun"/>
          <w:szCs w:val="20"/>
        </w:rPr>
        <w:t>Objednateli</w:t>
      </w:r>
      <w:r w:rsidRPr="00D26369">
        <w:rPr>
          <w:rStyle w:val="normaltextrun"/>
          <w:szCs w:val="20"/>
        </w:rPr>
        <w:t xml:space="preserve"> nebude obsahovat některou z předepsaných náležitostí </w:t>
      </w:r>
      <w:r w:rsidRPr="00D26369">
        <w:rPr>
          <w:rStyle w:val="normaltextrun"/>
          <w:szCs w:val="20"/>
        </w:rPr>
        <w:lastRenderedPageBreak/>
        <w:t xml:space="preserve">nebo ji bude obsahovat chybně, je </w:t>
      </w:r>
      <w:r w:rsidR="001A4DD3">
        <w:rPr>
          <w:rStyle w:val="normaltextrun"/>
          <w:szCs w:val="20"/>
        </w:rPr>
        <w:t>Objednatel</w:t>
      </w:r>
      <w:r w:rsidRPr="00D26369">
        <w:rPr>
          <w:rStyle w:val="normaltextrun"/>
          <w:szCs w:val="20"/>
        </w:rPr>
        <w:t xml:space="preserve"> oprávněn vrátit takovouto fakturu </w:t>
      </w:r>
      <w:r w:rsidR="002F4FE6">
        <w:rPr>
          <w:rStyle w:val="normaltextrun"/>
          <w:szCs w:val="20"/>
        </w:rPr>
        <w:t>Dodavatel</w:t>
      </w:r>
      <w:r w:rsidR="00DF031F">
        <w:rPr>
          <w:rStyle w:val="normaltextrun"/>
          <w:szCs w:val="20"/>
        </w:rPr>
        <w:t>i</w:t>
      </w:r>
      <w:r w:rsidRPr="00D26369">
        <w:rPr>
          <w:rStyle w:val="normaltextrun"/>
          <w:szCs w:val="20"/>
        </w:rPr>
        <w:t xml:space="preserve">. Lhůta splatnosti v takovémto případě neběží, přičemž nová lhůta splatnosti počíná běžet až od doručení opravené či doplněné faktury </w:t>
      </w:r>
      <w:r w:rsidR="001A4DD3">
        <w:rPr>
          <w:rStyle w:val="normaltextrun"/>
          <w:szCs w:val="20"/>
        </w:rPr>
        <w:t>Objednateli</w:t>
      </w:r>
      <w:r w:rsidRPr="00D26369">
        <w:rPr>
          <w:rStyle w:val="normaltextrun"/>
          <w:szCs w:val="20"/>
        </w:rPr>
        <w:t>.</w:t>
      </w:r>
    </w:p>
    <w:p w14:paraId="4521EB22" w14:textId="6271A87F" w:rsidR="001821A1" w:rsidRPr="00D26369" w:rsidRDefault="001821A1" w:rsidP="00D62381">
      <w:pPr>
        <w:pStyle w:val="Clanek11"/>
        <w:rPr>
          <w:rStyle w:val="normaltextrun"/>
          <w:szCs w:val="20"/>
        </w:rPr>
      </w:pPr>
      <w:r w:rsidRPr="00D26369">
        <w:rPr>
          <w:rStyle w:val="normaltextrun"/>
          <w:szCs w:val="20"/>
        </w:rPr>
        <w:t xml:space="preserve">Strany </w:t>
      </w:r>
      <w:r w:rsidR="00E5277C" w:rsidRPr="00D26369">
        <w:rPr>
          <w:rStyle w:val="normaltextrun"/>
          <w:szCs w:val="20"/>
        </w:rPr>
        <w:t>se výslovně dohodly na</w:t>
      </w:r>
      <w:r w:rsidRPr="00D26369">
        <w:rPr>
          <w:rStyle w:val="normaltextrun"/>
          <w:szCs w:val="20"/>
        </w:rPr>
        <w:t xml:space="preserve"> použití faktur vystavených na základě </w:t>
      </w:r>
      <w:r w:rsidR="00A22667" w:rsidRPr="00D26369">
        <w:rPr>
          <w:rStyle w:val="normaltextrun"/>
          <w:szCs w:val="20"/>
        </w:rPr>
        <w:t xml:space="preserve">této </w:t>
      </w:r>
      <w:r w:rsidRPr="00D26369">
        <w:rPr>
          <w:rStyle w:val="normaltextrun"/>
          <w:szCs w:val="20"/>
        </w:rPr>
        <w:t>Smlouvy výhradně v elektronické podobě (dále jen „</w:t>
      </w:r>
      <w:r w:rsidRPr="00D26369">
        <w:rPr>
          <w:rStyle w:val="normaltextrun"/>
          <w:b/>
          <w:bCs w:val="0"/>
          <w:szCs w:val="20"/>
        </w:rPr>
        <w:t>Elektronická faktura</w:t>
      </w:r>
      <w:r w:rsidRPr="00D26369">
        <w:rPr>
          <w:rStyle w:val="normaltextrun"/>
          <w:szCs w:val="20"/>
        </w:rPr>
        <w:t>“)</w:t>
      </w:r>
      <w:r w:rsidR="00E5277C" w:rsidRPr="00D26369">
        <w:rPr>
          <w:rStyle w:val="normaltextrun"/>
          <w:szCs w:val="20"/>
        </w:rPr>
        <w:t>.</w:t>
      </w:r>
      <w:r w:rsidRPr="00D26369">
        <w:rPr>
          <w:rStyle w:val="normaltextrun"/>
          <w:szCs w:val="20"/>
        </w:rPr>
        <w:t xml:space="preserve"> Faktura má elektronickou podobu tehdy, pokud je vystavena a obdržena elektronicky. Smluvní strany sjednávají, že věrohodnost původu Elektronické faktury a neporušenost jejího obsahu bude zajištěna v souladu s platnou právní úpravou. </w:t>
      </w:r>
      <w:r w:rsidR="002F4FE6">
        <w:rPr>
          <w:rStyle w:val="normaltextrun"/>
          <w:szCs w:val="20"/>
        </w:rPr>
        <w:t>Dodavatel</w:t>
      </w:r>
      <w:r w:rsidRPr="00D26369">
        <w:rPr>
          <w:rStyle w:val="normaltextrun"/>
          <w:szCs w:val="20"/>
        </w:rPr>
        <w:t xml:space="preserve"> je povinen doručit </w:t>
      </w:r>
      <w:r w:rsidR="001A4DD3">
        <w:rPr>
          <w:rStyle w:val="normaltextrun"/>
          <w:szCs w:val="20"/>
        </w:rPr>
        <w:t>Objednateli</w:t>
      </w:r>
      <w:r w:rsidRPr="00D26369">
        <w:rPr>
          <w:rStyle w:val="normaltextrun"/>
          <w:szCs w:val="20"/>
        </w:rPr>
        <w:t xml:space="preserve"> fakturu elektronicky, a to výlučně e-mailem na e-mailovou adresu: </w:t>
      </w:r>
      <w:hyperlink r:id="rId9" w:history="1">
        <w:r w:rsidRPr="00D26369">
          <w:rPr>
            <w:rStyle w:val="Hypertextovodkaz"/>
            <w:rFonts w:ascii="Arial" w:hAnsi="Arial" w:cs="Arial"/>
            <w:szCs w:val="20"/>
          </w:rPr>
          <w:t>fakturace@tsk-praha.cz</w:t>
        </w:r>
      </w:hyperlink>
      <w:r w:rsidRPr="00D26369">
        <w:rPr>
          <w:rStyle w:val="normaltextrun"/>
          <w:szCs w:val="20"/>
        </w:rPr>
        <w:t xml:space="preserve">. Zaslání Elektronické faktury </w:t>
      </w:r>
      <w:r w:rsidR="002F4FE6">
        <w:rPr>
          <w:rStyle w:val="normaltextrun"/>
          <w:szCs w:val="20"/>
        </w:rPr>
        <w:t>Dodavatel</w:t>
      </w:r>
      <w:r w:rsidRPr="00D26369">
        <w:rPr>
          <w:rStyle w:val="normaltextrun"/>
          <w:szCs w:val="20"/>
        </w:rPr>
        <w:t xml:space="preserve">em na jinou e-mailovou adresu než uvedenou v předchozí větě je neúčinné. K odeslání Elektronické faktury je </w:t>
      </w:r>
      <w:r w:rsidR="002F4FE6">
        <w:rPr>
          <w:rStyle w:val="normaltextrun"/>
          <w:szCs w:val="20"/>
        </w:rPr>
        <w:t>Dodavatel</w:t>
      </w:r>
      <w:r w:rsidRPr="00D26369">
        <w:rPr>
          <w:rStyle w:val="normaltextrun"/>
          <w:szCs w:val="20"/>
        </w:rPr>
        <w:t xml:space="preserve"> povinen využít pouze e-mailovou adresu </w:t>
      </w:r>
      <w:r w:rsidR="002F4FE6">
        <w:rPr>
          <w:rStyle w:val="normaltextrun"/>
          <w:szCs w:val="20"/>
        </w:rPr>
        <w:t>Dodavatel</w:t>
      </w:r>
      <w:r w:rsidR="001A4DD3">
        <w:rPr>
          <w:rStyle w:val="normaltextrun"/>
          <w:szCs w:val="20"/>
        </w:rPr>
        <w:t>e</w:t>
      </w:r>
      <w:r w:rsidRPr="00D26369">
        <w:rPr>
          <w:rStyle w:val="normaltextrun"/>
          <w:szCs w:val="20"/>
        </w:rPr>
        <w:t xml:space="preserve"> uvedenou pro tento účel ve Smlouvě, jinak je zaslání Elektronické faktury neúčinné s výjimkou, bude-li průvodní e-mail k Elektronické faktuře či Elektronická faktura opatřeny zaručeným elektronickým podpisem, případně zaručenou elektronickou pečetí </w:t>
      </w:r>
      <w:r w:rsidR="002F4FE6">
        <w:rPr>
          <w:rStyle w:val="normaltextrun"/>
          <w:szCs w:val="20"/>
        </w:rPr>
        <w:t>Dodavatel</w:t>
      </w:r>
      <w:r w:rsidR="001A4DD3">
        <w:rPr>
          <w:rStyle w:val="normaltextrun"/>
          <w:szCs w:val="20"/>
        </w:rPr>
        <w:t>e</w:t>
      </w:r>
      <w:r w:rsidRPr="00D26369">
        <w:rPr>
          <w:rStyle w:val="normaltextrun"/>
          <w:szCs w:val="20"/>
        </w:rPr>
        <w:t xml:space="preserve">. Elektronická faktura musí být </w:t>
      </w:r>
      <w:r w:rsidR="001A4DD3">
        <w:rPr>
          <w:rStyle w:val="normaltextrun"/>
          <w:szCs w:val="20"/>
        </w:rPr>
        <w:t>Objednateli</w:t>
      </w:r>
      <w:r w:rsidRPr="00D26369">
        <w:rPr>
          <w:rStyle w:val="normaltextrun"/>
          <w:szCs w:val="20"/>
        </w:rPr>
        <w:t xml:space="preserve"> zaslána vždy ve formátu PDF a zároveň i ISDOC (ISDOCX), je-li to možné. Přílohy Elektronické faktury, které nejsou součástí daňového dokladu, budou zasílány </w:t>
      </w:r>
      <w:r w:rsidR="001A4DD3">
        <w:rPr>
          <w:rStyle w:val="normaltextrun"/>
          <w:szCs w:val="20"/>
        </w:rPr>
        <w:t>Objednateli</w:t>
      </w:r>
      <w:r w:rsidRPr="00D26369">
        <w:rPr>
          <w:rStyle w:val="normaltextrun"/>
          <w:szCs w:val="20"/>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w:t>
      </w:r>
      <w:r w:rsidR="007032D7">
        <w:rPr>
          <w:rStyle w:val="normaltextrun"/>
          <w:szCs w:val="20"/>
        </w:rPr>
        <w:t>d</w:t>
      </w:r>
      <w:r w:rsidR="002F4FE6">
        <w:rPr>
          <w:rStyle w:val="normaltextrun"/>
          <w:szCs w:val="20"/>
        </w:rPr>
        <w:t>odavatel</w:t>
      </w:r>
      <w:r w:rsidRPr="00D26369">
        <w:rPr>
          <w:rStyle w:val="normaltextrun"/>
          <w:szCs w:val="20"/>
        </w:rPr>
        <w:t xml:space="preserve">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sidR="002F4FE6">
        <w:rPr>
          <w:rStyle w:val="normaltextrun"/>
          <w:szCs w:val="20"/>
        </w:rPr>
        <w:t>Dodavatel</w:t>
      </w:r>
      <w:r w:rsidR="001A4DD3">
        <w:rPr>
          <w:rStyle w:val="normaltextrun"/>
          <w:szCs w:val="20"/>
        </w:rPr>
        <w:t>e</w:t>
      </w:r>
      <w:r w:rsidRPr="00D26369">
        <w:rPr>
          <w:rStyle w:val="normaltextrun"/>
          <w:szCs w:val="20"/>
        </w:rPr>
        <w:t xml:space="preserve"> uvedené pro tento účel ve Smlouvě, jehož přílohou je Elektronická faktura.  Elektronická faktura bude vyhotovena v četnosti jeden (1) e-mail - jedna (1) Elektronická faktura v samostatném souboru a její přílohy v samostatném souboru (souborech). V případě, kdy bude zaslána </w:t>
      </w:r>
      <w:r w:rsidR="001A4DD3">
        <w:rPr>
          <w:rStyle w:val="normaltextrun"/>
          <w:szCs w:val="20"/>
        </w:rPr>
        <w:t>Objednateli</w:t>
      </w:r>
      <w:r w:rsidRPr="00D26369">
        <w:rPr>
          <w:rStyle w:val="normaltextrun"/>
          <w:szCs w:val="20"/>
        </w:rPr>
        <w:t xml:space="preserve"> Elektronická faktura, zavazuje se </w:t>
      </w:r>
      <w:r w:rsidR="002F4FE6">
        <w:rPr>
          <w:rStyle w:val="normaltextrun"/>
          <w:szCs w:val="20"/>
        </w:rPr>
        <w:t>Dodavatel</w:t>
      </w:r>
      <w:r w:rsidRPr="00D26369">
        <w:rPr>
          <w:rStyle w:val="normaltextrun"/>
          <w:szCs w:val="20"/>
        </w:rPr>
        <w:t xml:space="preserve"> nezasílat stejnou fakturu duplicitně v listinné podobě. </w:t>
      </w:r>
      <w:r w:rsidR="002F4FE6">
        <w:rPr>
          <w:rStyle w:val="normaltextrun"/>
          <w:szCs w:val="20"/>
        </w:rPr>
        <w:t>Dodavatel</w:t>
      </w:r>
      <w:r w:rsidRPr="00D26369">
        <w:rPr>
          <w:rStyle w:val="normaltextrun"/>
          <w:szCs w:val="20"/>
        </w:rPr>
        <w:t xml:space="preserve"> je povinen odeslat </w:t>
      </w:r>
      <w:r w:rsidR="001A4DD3">
        <w:rPr>
          <w:rStyle w:val="normaltextrun"/>
          <w:szCs w:val="20"/>
        </w:rPr>
        <w:t>Objednateli</w:t>
      </w:r>
      <w:r w:rsidRPr="00D26369">
        <w:rPr>
          <w:rStyle w:val="normaltextrun"/>
          <w:szCs w:val="20"/>
        </w:rPr>
        <w:t xml:space="preserve"> fakturu shora uvedeným postupem, nejpozději do pěti (5) pracovních dnů od vzniku jeho nároku na zaplacení Ceny.</w:t>
      </w:r>
    </w:p>
    <w:p w14:paraId="1D35FF9B" w14:textId="51826F42" w:rsidR="001821A1" w:rsidRPr="00E22135" w:rsidRDefault="001821A1" w:rsidP="00D62381">
      <w:pPr>
        <w:pStyle w:val="Clanek11"/>
      </w:pPr>
      <w:r w:rsidRPr="00D26369">
        <w:rPr>
          <w:rStyle w:val="normaltextrun"/>
          <w:szCs w:val="20"/>
        </w:rPr>
        <w:t xml:space="preserve">V případě prodlení </w:t>
      </w:r>
      <w:r w:rsidR="001A4DD3">
        <w:rPr>
          <w:rStyle w:val="normaltextrun"/>
          <w:szCs w:val="20"/>
        </w:rPr>
        <w:t>Objednatel</w:t>
      </w:r>
      <w:r w:rsidR="00D62381">
        <w:rPr>
          <w:rStyle w:val="normaltextrun"/>
          <w:szCs w:val="20"/>
        </w:rPr>
        <w:t>e</w:t>
      </w:r>
      <w:r w:rsidR="00A22667" w:rsidRPr="00D26369">
        <w:rPr>
          <w:rStyle w:val="normaltextrun"/>
          <w:szCs w:val="20"/>
        </w:rPr>
        <w:t xml:space="preserve"> </w:t>
      </w:r>
      <w:r w:rsidRPr="00D26369">
        <w:rPr>
          <w:rStyle w:val="normaltextrun"/>
          <w:szCs w:val="20"/>
        </w:rPr>
        <w:t xml:space="preserve">s uhrazením Odměny má </w:t>
      </w:r>
      <w:r w:rsidR="002F4FE6">
        <w:rPr>
          <w:rStyle w:val="normaltextrun"/>
          <w:szCs w:val="20"/>
        </w:rPr>
        <w:t>Dodavatel</w:t>
      </w:r>
      <w:r w:rsidRPr="00D26369">
        <w:rPr>
          <w:rStyle w:val="normaltextrun"/>
          <w:szCs w:val="20"/>
        </w:rPr>
        <w:t xml:space="preserve"> právo požadovat po </w:t>
      </w:r>
      <w:r w:rsidR="001A4DD3">
        <w:rPr>
          <w:rStyle w:val="normaltextrun"/>
          <w:szCs w:val="20"/>
        </w:rPr>
        <w:t>Objednateli</w:t>
      </w:r>
      <w:r w:rsidRPr="00D26369">
        <w:rPr>
          <w:rStyle w:val="normaltextrun"/>
          <w:szCs w:val="20"/>
        </w:rPr>
        <w:t xml:space="preserve"> zaplacení úroku z prodlení ve výši 0,0</w:t>
      </w:r>
      <w:r w:rsidR="00D073FA">
        <w:rPr>
          <w:rStyle w:val="normaltextrun"/>
          <w:szCs w:val="20"/>
        </w:rPr>
        <w:t>2</w:t>
      </w:r>
      <w:r w:rsidRPr="00D26369">
        <w:rPr>
          <w:rStyle w:val="normaltextrun"/>
          <w:szCs w:val="20"/>
        </w:rPr>
        <w:t xml:space="preserve"> % z dlužné částky</w:t>
      </w:r>
      <w:r w:rsidR="00A22667" w:rsidRPr="00D26369">
        <w:rPr>
          <w:rStyle w:val="normaltextrun"/>
          <w:szCs w:val="20"/>
        </w:rPr>
        <w:t>,</w:t>
      </w:r>
      <w:r w:rsidRPr="00D26369">
        <w:rPr>
          <w:rStyle w:val="normaltextrun"/>
          <w:szCs w:val="20"/>
        </w:rPr>
        <w:t xml:space="preserve"> za každý den trvání takového prodlení</w:t>
      </w:r>
      <w:r w:rsidR="00202A2F" w:rsidRPr="00D26369">
        <w:rPr>
          <w:rStyle w:val="normaltextrun"/>
          <w:szCs w:val="20"/>
        </w:rPr>
        <w:t xml:space="preserve">, </w:t>
      </w:r>
      <w:r w:rsidR="00202A2F" w:rsidRPr="00D26369">
        <w:rPr>
          <w:szCs w:val="24"/>
        </w:rPr>
        <w:t xml:space="preserve">a to pouze v případě, že </w:t>
      </w:r>
      <w:r w:rsidR="001A4DD3">
        <w:rPr>
          <w:szCs w:val="24"/>
        </w:rPr>
        <w:t>Objednatel</w:t>
      </w:r>
      <w:r w:rsidR="00202A2F" w:rsidRPr="00D26369">
        <w:rPr>
          <w:szCs w:val="24"/>
        </w:rPr>
        <w:t xml:space="preserve"> bude v prodlení s úhradou příslušné faktury i po uplynutí dodatečné lhůty k její úhradě stanovené v písemné výzvě </w:t>
      </w:r>
      <w:r w:rsidR="002F4FE6">
        <w:rPr>
          <w:szCs w:val="24"/>
        </w:rPr>
        <w:t>Dodavatel</w:t>
      </w:r>
      <w:r w:rsidR="001A4DD3">
        <w:rPr>
          <w:szCs w:val="24"/>
        </w:rPr>
        <w:t>e</w:t>
      </w:r>
      <w:r w:rsidR="00202A2F" w:rsidRPr="00D26369">
        <w:rPr>
          <w:szCs w:val="24"/>
        </w:rPr>
        <w:t xml:space="preserve"> doručené </w:t>
      </w:r>
      <w:r w:rsidR="001A4DD3">
        <w:rPr>
          <w:szCs w:val="24"/>
        </w:rPr>
        <w:t>Objednateli</w:t>
      </w:r>
      <w:r w:rsidR="00202A2F" w:rsidRPr="00D26369">
        <w:rPr>
          <w:szCs w:val="24"/>
        </w:rPr>
        <w:t>, jejíž délka činí sedm (7) pracovních dnů.</w:t>
      </w:r>
    </w:p>
    <w:p w14:paraId="4324F60D" w14:textId="78CD9FB1" w:rsidR="00E22135" w:rsidRPr="00D26369" w:rsidRDefault="00E22135" w:rsidP="00E22135">
      <w:pPr>
        <w:pStyle w:val="Nadpis1"/>
      </w:pPr>
      <w:r>
        <w:t xml:space="preserve">Záruka za jakost </w:t>
      </w:r>
    </w:p>
    <w:p w14:paraId="0FB7D476" w14:textId="20149164" w:rsidR="00E22135" w:rsidRPr="00D54646" w:rsidRDefault="00E22135" w:rsidP="00D62381">
      <w:pPr>
        <w:pStyle w:val="Clanek11"/>
        <w:rPr>
          <w:rStyle w:val="normaltextrun"/>
          <w:szCs w:val="24"/>
        </w:rPr>
      </w:pPr>
      <w:r w:rsidRPr="00D54646">
        <w:rPr>
          <w:rStyle w:val="normaltextrun"/>
          <w:szCs w:val="24"/>
        </w:rPr>
        <w:t xml:space="preserve">Dodavatel poskytuje Objednateli záruku za jakost Zboží v délce uvedené v Ceníku minimálně však v délce </w:t>
      </w:r>
      <w:r w:rsidR="004B3955">
        <w:rPr>
          <w:rStyle w:val="normaltextrun"/>
          <w:szCs w:val="24"/>
        </w:rPr>
        <w:t>dvacet čtyři</w:t>
      </w:r>
      <w:r w:rsidR="00D54646" w:rsidRPr="00D54646">
        <w:rPr>
          <w:rStyle w:val="normaltextrun"/>
          <w:szCs w:val="24"/>
        </w:rPr>
        <w:t xml:space="preserve"> </w:t>
      </w:r>
      <w:r w:rsidRPr="00D54646">
        <w:rPr>
          <w:rStyle w:val="normaltextrun"/>
          <w:szCs w:val="24"/>
        </w:rPr>
        <w:t>(</w:t>
      </w:r>
      <w:r w:rsidR="004B3955">
        <w:rPr>
          <w:rStyle w:val="normaltextrun"/>
          <w:szCs w:val="24"/>
        </w:rPr>
        <w:t>24</w:t>
      </w:r>
      <w:r w:rsidRPr="00D54646">
        <w:rPr>
          <w:rStyle w:val="normaltextrun"/>
          <w:szCs w:val="24"/>
        </w:rPr>
        <w:t>) měsíců (dále jen "</w:t>
      </w:r>
      <w:r w:rsidRPr="00D54646">
        <w:rPr>
          <w:rStyle w:val="normaltextrun"/>
          <w:b/>
          <w:bCs w:val="0"/>
          <w:szCs w:val="24"/>
        </w:rPr>
        <w:t>Záruční doba</w:t>
      </w:r>
      <w:r w:rsidRPr="00D54646">
        <w:rPr>
          <w:rStyle w:val="normaltextrun"/>
          <w:szCs w:val="24"/>
        </w:rPr>
        <w:t>"). Záruční doba počne běžet ode dne následujícího po dni převzetí Zboží dodaného na základě Dílčí smlouvy.</w:t>
      </w:r>
    </w:p>
    <w:p w14:paraId="7E176B87" w14:textId="1393E445" w:rsidR="00E22135" w:rsidRPr="00D54646" w:rsidRDefault="00E22135" w:rsidP="00D62381">
      <w:pPr>
        <w:pStyle w:val="Clanek11"/>
        <w:rPr>
          <w:rStyle w:val="normaltextrun"/>
          <w:szCs w:val="24"/>
        </w:rPr>
      </w:pPr>
      <w:r w:rsidRPr="00D54646">
        <w:rPr>
          <w:rStyle w:val="normaltextrun"/>
          <w:szCs w:val="24"/>
        </w:rPr>
        <w:t xml:space="preserve">Objednatel se zavazuje podat Dodavateli písemnou zprávu o vadách Zboží bez zbytečného odkladu od okamžiku, kdy Objednatel vady Zboží zjistil, nejpozději však do okamžiku uplynutí Záruční doby. Strany pro zamezení pochybnostem prohlašují, že ustanovení § 1921 Občanského zákoníku se nepoužije.  </w:t>
      </w:r>
    </w:p>
    <w:p w14:paraId="6798D87F" w14:textId="4079B630" w:rsidR="00E22135" w:rsidRPr="00D54646" w:rsidRDefault="005A2D9A" w:rsidP="00D62381">
      <w:pPr>
        <w:pStyle w:val="Clanek11"/>
        <w:rPr>
          <w:rStyle w:val="normaltextrun"/>
          <w:szCs w:val="24"/>
        </w:rPr>
      </w:pPr>
      <w:r w:rsidRPr="00D54646">
        <w:rPr>
          <w:rStyle w:val="normaltextrun"/>
          <w:szCs w:val="24"/>
        </w:rPr>
        <w:t>Dodavatel nese veškeré náklady spojené s odstraněním vad Zboží v Záruční době.</w:t>
      </w:r>
    </w:p>
    <w:p w14:paraId="528DAFCA" w14:textId="66D1A26F" w:rsidR="002C07DE" w:rsidRPr="00D54646" w:rsidRDefault="002C07DE" w:rsidP="00AB0615">
      <w:pPr>
        <w:pStyle w:val="Nadpis1"/>
      </w:pPr>
      <w:bookmarkStart w:id="7" w:name="_Ref54111672"/>
      <w:bookmarkStart w:id="8" w:name="_Ref64963279"/>
      <w:r w:rsidRPr="00D54646">
        <w:t>Pojištění</w:t>
      </w:r>
      <w:bookmarkEnd w:id="7"/>
      <w:r w:rsidRPr="00D54646">
        <w:t xml:space="preserve"> </w:t>
      </w:r>
      <w:r w:rsidR="002F4FE6" w:rsidRPr="00D54646">
        <w:t>Dodavatel</w:t>
      </w:r>
      <w:r w:rsidR="001A4DD3" w:rsidRPr="00D54646">
        <w:t>e</w:t>
      </w:r>
      <w:bookmarkEnd w:id="8"/>
    </w:p>
    <w:p w14:paraId="610C3462" w14:textId="49B9590A" w:rsidR="001940B5" w:rsidRPr="001940B5" w:rsidRDefault="001940B5" w:rsidP="001940B5">
      <w:pPr>
        <w:pStyle w:val="Clanek11"/>
        <w:rPr>
          <w:rStyle w:val="normaltextrun"/>
          <w:szCs w:val="24"/>
        </w:rPr>
      </w:pPr>
      <w:bookmarkStart w:id="9" w:name="_Ref39665497"/>
      <w:r>
        <w:rPr>
          <w:rStyle w:val="normaltextrun"/>
          <w:szCs w:val="24"/>
        </w:rPr>
        <w:t>Dodavatel</w:t>
      </w:r>
      <w:r w:rsidRPr="001940B5">
        <w:rPr>
          <w:rStyle w:val="normaltextrun"/>
          <w:szCs w:val="24"/>
        </w:rPr>
        <w:t xml:space="preserve"> je povinen nejpozději v den uzavření této Smlouvy mít zřízeno pojištění pro případ odpovědnosti za škodu způsobenou v souvislosti s</w:t>
      </w:r>
      <w:r>
        <w:rPr>
          <w:rStyle w:val="normaltextrun"/>
          <w:szCs w:val="24"/>
        </w:rPr>
        <w:t xml:space="preserve"> dodávkami Zboží </w:t>
      </w:r>
      <w:r w:rsidRPr="001940B5">
        <w:rPr>
          <w:rStyle w:val="normaltextrun"/>
          <w:szCs w:val="24"/>
        </w:rPr>
        <w:t xml:space="preserve">Objednateli nebo třetí osobě na pojistnou částku ve výši nejméně </w:t>
      </w:r>
      <w:r>
        <w:rPr>
          <w:rStyle w:val="normaltextrun"/>
          <w:szCs w:val="24"/>
        </w:rPr>
        <w:t>10.000.000</w:t>
      </w:r>
      <w:r w:rsidRPr="001940B5">
        <w:rPr>
          <w:rStyle w:val="normaltextrun"/>
          <w:szCs w:val="24"/>
        </w:rPr>
        <w:t xml:space="preserve">,- Kč (slovy: </w:t>
      </w:r>
      <w:r>
        <w:rPr>
          <w:rStyle w:val="normaltextrun"/>
          <w:szCs w:val="24"/>
        </w:rPr>
        <w:t>deset miliónů k</w:t>
      </w:r>
      <w:r w:rsidRPr="001940B5">
        <w:rPr>
          <w:rStyle w:val="normaltextrun"/>
          <w:szCs w:val="24"/>
        </w:rPr>
        <w:t xml:space="preserve">orun českých). Uzavřením Smlouvy se </w:t>
      </w:r>
      <w:r>
        <w:rPr>
          <w:rStyle w:val="normaltextrun"/>
          <w:szCs w:val="24"/>
        </w:rPr>
        <w:t>Dodavatel</w:t>
      </w:r>
      <w:r w:rsidRPr="001940B5">
        <w:rPr>
          <w:rStyle w:val="normaltextrun"/>
          <w:szCs w:val="24"/>
        </w:rPr>
        <w:t xml:space="preserve"> též zavazuje, že pojištění bude ve stejném nebo větším rozsahu udržovat po celou dobu trvání této Smlouvy.</w:t>
      </w:r>
    </w:p>
    <w:p w14:paraId="3E22A249" w14:textId="08200D0F" w:rsidR="00BF4153" w:rsidRPr="00D54646" w:rsidRDefault="001940B5" w:rsidP="001940B5">
      <w:pPr>
        <w:pStyle w:val="Clanek11"/>
        <w:rPr>
          <w:rStyle w:val="normaltextrun"/>
          <w:szCs w:val="24"/>
        </w:rPr>
      </w:pPr>
      <w:r>
        <w:rPr>
          <w:rStyle w:val="normaltextrun"/>
          <w:szCs w:val="24"/>
        </w:rPr>
        <w:t>Dodavatel</w:t>
      </w:r>
      <w:r w:rsidRPr="001940B5">
        <w:rPr>
          <w:rStyle w:val="normaltextrun"/>
          <w:szCs w:val="24"/>
        </w:rPr>
        <w:t xml:space="preserve"> se zavazuje na výzvu Objednatel předložit certifikát/doklad o trvání pojištění odpovědnosti za škodu, a to nejpozději do deseti (10) pracovních dnů od doručení takové výzvy </w:t>
      </w:r>
      <w:r>
        <w:rPr>
          <w:rStyle w:val="normaltextrun"/>
          <w:szCs w:val="24"/>
        </w:rPr>
        <w:t>Dodavateli</w:t>
      </w:r>
      <w:r w:rsidRPr="001940B5">
        <w:rPr>
          <w:rStyle w:val="normaltextrun"/>
          <w:szCs w:val="24"/>
        </w:rPr>
        <w:t>. Objednatel je oprávněn zaslat takovou výzvu po celou dobu trvání Smlouvy, a to i opakovaně.</w:t>
      </w:r>
      <w:r w:rsidR="00BF4153" w:rsidRPr="00D54646">
        <w:rPr>
          <w:rStyle w:val="normaltextrun"/>
          <w:szCs w:val="24"/>
        </w:rPr>
        <w:t xml:space="preserve"> </w:t>
      </w:r>
    </w:p>
    <w:p w14:paraId="0FB0AF9E" w14:textId="46D59139" w:rsidR="002C07DE" w:rsidRPr="00D54646" w:rsidRDefault="002C07DE" w:rsidP="00AB0615">
      <w:pPr>
        <w:pStyle w:val="Nadpis1"/>
      </w:pPr>
      <w:bookmarkStart w:id="10" w:name="_Ref54110089"/>
      <w:r w:rsidRPr="00D54646">
        <w:t xml:space="preserve">Smluvní </w:t>
      </w:r>
      <w:bookmarkEnd w:id="9"/>
      <w:bookmarkEnd w:id="10"/>
      <w:r w:rsidR="005C063F" w:rsidRPr="00D54646">
        <w:t>pokuty a náhrada škody</w:t>
      </w:r>
    </w:p>
    <w:p w14:paraId="71C3813D" w14:textId="19AC8971" w:rsidR="00202A2F" w:rsidRPr="00D54646" w:rsidRDefault="00202A2F" w:rsidP="00D62381">
      <w:pPr>
        <w:pStyle w:val="Clanek11"/>
      </w:pPr>
      <w:r w:rsidRPr="00D54646">
        <w:t xml:space="preserve">V případě porušení povinnosti </w:t>
      </w:r>
      <w:r w:rsidR="002F4FE6" w:rsidRPr="00D54646">
        <w:t>Dodavatel</w:t>
      </w:r>
      <w:r w:rsidR="001A4DD3" w:rsidRPr="00D54646">
        <w:t>e</w:t>
      </w:r>
      <w:r w:rsidRPr="00D54646">
        <w:t xml:space="preserve"> </w:t>
      </w:r>
      <w:r w:rsidR="00420184" w:rsidRPr="00D54646">
        <w:t>řádně dodat Zboží ve stanovené lhůtě</w:t>
      </w:r>
      <w:r w:rsidRPr="00D54646">
        <w:t xml:space="preserve">, je </w:t>
      </w:r>
      <w:r w:rsidR="001A4DD3" w:rsidRPr="00D54646">
        <w:t>Objednatel</w:t>
      </w:r>
      <w:r w:rsidRPr="00D54646">
        <w:t xml:space="preserve"> oprávněn požadovat po </w:t>
      </w:r>
      <w:r w:rsidR="002F4FE6" w:rsidRPr="00D54646">
        <w:t>Dodavatel</w:t>
      </w:r>
      <w:r w:rsidR="00DF031F" w:rsidRPr="00D54646">
        <w:t>i</w:t>
      </w:r>
      <w:r w:rsidRPr="00D54646">
        <w:t xml:space="preserve"> zaplacení smluvní pokuty ve výši </w:t>
      </w:r>
      <w:r w:rsidR="00420184" w:rsidRPr="00D54646">
        <w:t>0,05 % z Ceny</w:t>
      </w:r>
      <w:r w:rsidRPr="00D54646">
        <w:t xml:space="preserve"> za každý započatý den trvání </w:t>
      </w:r>
      <w:r w:rsidR="00420184" w:rsidRPr="00D54646">
        <w:t>prodlení</w:t>
      </w:r>
      <w:r w:rsidRPr="00D54646">
        <w:t xml:space="preserve"> až do sjednání nápravy. </w:t>
      </w:r>
    </w:p>
    <w:p w14:paraId="228326D0" w14:textId="3832A50A" w:rsidR="00202A2F" w:rsidRPr="00D54646" w:rsidRDefault="00202A2F" w:rsidP="00D62381">
      <w:pPr>
        <w:pStyle w:val="Clanek11"/>
      </w:pPr>
      <w:r w:rsidRPr="00D54646">
        <w:lastRenderedPageBreak/>
        <w:t xml:space="preserve">V případě porušení povinnosti </w:t>
      </w:r>
      <w:r w:rsidR="002F4FE6" w:rsidRPr="00D54646">
        <w:t>Dodavatel</w:t>
      </w:r>
      <w:r w:rsidR="00D073FA" w:rsidRPr="00D54646">
        <w:t>e</w:t>
      </w:r>
      <w:r w:rsidRPr="00D54646">
        <w:t xml:space="preserve"> dle odst. </w:t>
      </w:r>
      <w:r w:rsidR="00420184" w:rsidRPr="00D54646">
        <w:fldChar w:fldCharType="begin"/>
      </w:r>
      <w:r w:rsidR="00420184" w:rsidRPr="00D54646">
        <w:instrText xml:space="preserve"> REF _Ref64963239 \r \h </w:instrText>
      </w:r>
      <w:r w:rsidR="00D54646">
        <w:instrText xml:space="preserve"> \* MERGEFORMAT </w:instrText>
      </w:r>
      <w:r w:rsidR="00420184" w:rsidRPr="00D54646">
        <w:fldChar w:fldCharType="separate"/>
      </w:r>
      <w:r w:rsidR="004B3955">
        <w:t>5.3</w:t>
      </w:r>
      <w:r w:rsidR="00420184" w:rsidRPr="00D54646">
        <w:fldChar w:fldCharType="end"/>
      </w:r>
      <w:r w:rsidR="00420184" w:rsidRPr="00D54646">
        <w:t xml:space="preserve"> </w:t>
      </w:r>
      <w:r w:rsidR="00D12A4F" w:rsidRPr="00D54646">
        <w:t>této Smlouvy</w:t>
      </w:r>
      <w:r w:rsidRPr="00D54646">
        <w:t xml:space="preserve"> je </w:t>
      </w:r>
      <w:r w:rsidR="001A4DD3" w:rsidRPr="00D54646">
        <w:t>Objednatel</w:t>
      </w:r>
      <w:r w:rsidRPr="00D54646">
        <w:t xml:space="preserve"> oprávněn upozornit </w:t>
      </w:r>
      <w:r w:rsidR="002F4FE6" w:rsidRPr="00D54646">
        <w:t>Dodavatel</w:t>
      </w:r>
      <w:r w:rsidR="001A4DD3" w:rsidRPr="00D54646">
        <w:t>e</w:t>
      </w:r>
      <w:r w:rsidRPr="00D54646">
        <w:t xml:space="preserve"> na takové porušování povinnosti a poskytnout </w:t>
      </w:r>
      <w:r w:rsidR="002F4FE6" w:rsidRPr="00D54646">
        <w:t>Dodavatel</w:t>
      </w:r>
      <w:r w:rsidR="00DF031F" w:rsidRPr="00D54646">
        <w:t>i</w:t>
      </w:r>
      <w:r w:rsidRPr="00D54646">
        <w:t xml:space="preserve"> přiměřenou lhůtu k zjednání nápravy. Pokud </w:t>
      </w:r>
      <w:r w:rsidR="002F4FE6" w:rsidRPr="00D54646">
        <w:t>Dodavatel</w:t>
      </w:r>
      <w:r w:rsidRPr="00D54646">
        <w:t xml:space="preserve"> nezjedná nápravu ani v dodatečně poskytnuté přiměřené lhůtě, je </w:t>
      </w:r>
      <w:r w:rsidR="001A4DD3" w:rsidRPr="00D54646">
        <w:t>Objednatel</w:t>
      </w:r>
      <w:r w:rsidRPr="00D54646">
        <w:t xml:space="preserve"> oprávněn požadovat </w:t>
      </w:r>
      <w:r w:rsidR="00D12A4F" w:rsidRPr="00D54646">
        <w:t xml:space="preserve">uhrazení </w:t>
      </w:r>
      <w:r w:rsidRPr="00D54646">
        <w:t>smluvní pokut</w:t>
      </w:r>
      <w:r w:rsidR="00D12A4F" w:rsidRPr="00D54646">
        <w:t>y</w:t>
      </w:r>
      <w:r w:rsidRPr="00D54646">
        <w:t xml:space="preserve"> ve výši 3</w:t>
      </w:r>
      <w:r w:rsidR="00D12A4F" w:rsidRPr="00D54646">
        <w:t>.</w:t>
      </w:r>
      <w:r w:rsidRPr="00D54646">
        <w:t>000</w:t>
      </w:r>
      <w:r w:rsidR="00D12A4F" w:rsidRPr="00D54646">
        <w:t>,-</w:t>
      </w:r>
      <w:r w:rsidRPr="00D54646">
        <w:t xml:space="preserve"> Kč, a to za každý</w:t>
      </w:r>
      <w:r w:rsidR="00D12A4F" w:rsidRPr="00D54646">
        <w:t xml:space="preserve"> jednotlivý</w:t>
      </w:r>
      <w:r w:rsidRPr="00D54646">
        <w:t xml:space="preserve"> případ porušení takové povinnosti a za každý den trvání takového porušení až do sjednání nápravy.</w:t>
      </w:r>
    </w:p>
    <w:p w14:paraId="7263493E" w14:textId="44A890AA" w:rsidR="002C07DE" w:rsidRPr="00D54646" w:rsidRDefault="001A4DD3" w:rsidP="00D62381">
      <w:pPr>
        <w:pStyle w:val="Clanek11"/>
      </w:pPr>
      <w:r w:rsidRPr="00D54646">
        <w:t>Objednatel</w:t>
      </w:r>
      <w:r w:rsidR="002C07DE" w:rsidRPr="00D54646">
        <w:t xml:space="preserve"> je oprávněn požadovat po </w:t>
      </w:r>
      <w:r w:rsidR="002F4FE6" w:rsidRPr="00D54646">
        <w:t>Dodavatel</w:t>
      </w:r>
      <w:r w:rsidR="00DF031F" w:rsidRPr="00D54646">
        <w:t>i</w:t>
      </w:r>
      <w:r w:rsidR="002C07DE" w:rsidRPr="00D54646">
        <w:t xml:space="preserve"> smluvní pokutu v případě porušení povinnosti </w:t>
      </w:r>
      <w:r w:rsidR="002F4FE6" w:rsidRPr="00D54646">
        <w:t>Dodavatel</w:t>
      </w:r>
      <w:r w:rsidRPr="00D54646">
        <w:t>e</w:t>
      </w:r>
      <w:r w:rsidR="002C07DE" w:rsidRPr="00D54646">
        <w:t xml:space="preserve"> </w:t>
      </w:r>
      <w:r w:rsidR="002C07DE" w:rsidRPr="00D54646">
        <w:rPr>
          <w:rStyle w:val="normaltextrun"/>
          <w:szCs w:val="24"/>
        </w:rPr>
        <w:t>obsažené ve Smlouvě, která není zajištěna smluvní </w:t>
      </w:r>
      <w:r w:rsidR="002C07DE" w:rsidRPr="00D54646">
        <w:rPr>
          <w:rStyle w:val="findhit"/>
          <w:rFonts w:eastAsiaTheme="minorEastAsia"/>
          <w:szCs w:val="24"/>
        </w:rPr>
        <w:t>pokut</w:t>
      </w:r>
      <w:r w:rsidR="002C07DE" w:rsidRPr="00D54646">
        <w:rPr>
          <w:rStyle w:val="normaltextrun"/>
          <w:szCs w:val="24"/>
        </w:rPr>
        <w:t>ou dle tohoto článku Smlouvy</w:t>
      </w:r>
      <w:r w:rsidR="002C07DE" w:rsidRPr="00D54646">
        <w:t xml:space="preserve">, a to ve výši </w:t>
      </w:r>
      <w:r w:rsidR="00202A2F" w:rsidRPr="00D54646">
        <w:t>5.000,-</w:t>
      </w:r>
      <w:r w:rsidR="002C07DE" w:rsidRPr="00D54646">
        <w:t xml:space="preserve"> Kč za každý započatý den prodlení s řádným splněním takové povinnosti.</w:t>
      </w:r>
    </w:p>
    <w:p w14:paraId="36B104D0" w14:textId="77777777" w:rsidR="00202A2F" w:rsidRPr="00D54646" w:rsidRDefault="00202A2F" w:rsidP="00D62381">
      <w:pPr>
        <w:pStyle w:val="Clanek11"/>
      </w:pPr>
      <w:r w:rsidRPr="00D54646">
        <w:t xml:space="preserve">Smluvní pokuty mohou být kombinovány (uplatnění jedné smluvní pokuty nevylučuje souběžné uplatnění jakékoliv jiné smluvní pokuty). </w:t>
      </w:r>
    </w:p>
    <w:p w14:paraId="2F634923" w14:textId="312564B1" w:rsidR="002C07DE" w:rsidRPr="00D54646" w:rsidRDefault="001A4DD3" w:rsidP="00D62381">
      <w:pPr>
        <w:pStyle w:val="Clanek11"/>
      </w:pPr>
      <w:r w:rsidRPr="00D54646">
        <w:t>Objednatel</w:t>
      </w:r>
      <w:r w:rsidR="002C07DE" w:rsidRPr="00D54646">
        <w:t xml:space="preserve"> je oprávněn domáhat se náhrady újmy za porušení jakékoliv povinnosti, na kterou se vztahuje jakákoliv smluvní pokuta dle této Smlouvy, a to v plné výši.</w:t>
      </w:r>
    </w:p>
    <w:p w14:paraId="739E19C2" w14:textId="66196C72" w:rsidR="002C07DE" w:rsidRPr="00D54646" w:rsidRDefault="002C07DE" w:rsidP="00D62381">
      <w:pPr>
        <w:pStyle w:val="Clanek11"/>
      </w:pPr>
      <w:r w:rsidRPr="00D54646">
        <w:t xml:space="preserve">Smluvní pokuta je splatná do třiceti (30) dnů po doručení výzvy oprávněné Strany druhé Straně k její úhradě. Výzva musí vždy obsahovat popis a časové určení události, která v souladu s </w:t>
      </w:r>
      <w:r w:rsidR="00CB6C2F" w:rsidRPr="00D54646">
        <w:t>touto</w:t>
      </w:r>
      <w:r w:rsidRPr="00D54646">
        <w:t xml:space="preserve"> Smlouvou zakládá </w:t>
      </w:r>
      <w:r w:rsidR="00CB6C2F" w:rsidRPr="00D54646">
        <w:t xml:space="preserve">vyzývající Straně </w:t>
      </w:r>
      <w:r w:rsidRPr="00D54646">
        <w:t>právo účtovat smluvní pokutu.</w:t>
      </w:r>
    </w:p>
    <w:p w14:paraId="2900F3F5" w14:textId="77777777" w:rsidR="002C07DE" w:rsidRPr="00D54646" w:rsidRDefault="002C07DE" w:rsidP="00AB0615">
      <w:pPr>
        <w:pStyle w:val="Nadpis1"/>
      </w:pPr>
      <w:r w:rsidRPr="00D54646">
        <w:t>Trvání Smlouvy</w:t>
      </w:r>
    </w:p>
    <w:p w14:paraId="22EBEB6F" w14:textId="0B687BB1" w:rsidR="00CA7270" w:rsidRPr="00D54646" w:rsidRDefault="00CA7270" w:rsidP="00D62381">
      <w:pPr>
        <w:pStyle w:val="Clanek11"/>
      </w:pPr>
      <w:r w:rsidRPr="00D54646">
        <w:t>Tato Smlouva se uzavírá na dobu určitou</w:t>
      </w:r>
      <w:r w:rsidR="00D305A4" w:rsidRPr="00D54646">
        <w:t xml:space="preserve"> a to do 31. 12. 2021</w:t>
      </w:r>
      <w:r w:rsidRPr="00D54646">
        <w:t>.</w:t>
      </w:r>
    </w:p>
    <w:p w14:paraId="3E032E13" w14:textId="431BB0E2" w:rsidR="00CA7270" w:rsidRDefault="00CA7270" w:rsidP="00D54646">
      <w:pPr>
        <w:pStyle w:val="Clanek11"/>
      </w:pPr>
      <w:r w:rsidRPr="00D54646">
        <w:t xml:space="preserve">Tato </w:t>
      </w:r>
      <w:r w:rsidR="00D54646">
        <w:t>S</w:t>
      </w:r>
      <w:r w:rsidRPr="00D54646">
        <w:t xml:space="preserve">mlouva nabývá platnosti a účinnosti dnem jejího podpisu poslední Stranou. </w:t>
      </w:r>
      <w:r w:rsidR="00D54646">
        <w:t xml:space="preserve">Smlouva </w:t>
      </w:r>
      <w:r w:rsidR="00D54646" w:rsidRPr="00D54646">
        <w:t>nabývá účinnosti dnem jejího uveřejnění v registru smluv ve smyslu § 6 odst. 1 zákona č. 340/2015 Sb., o zvláštních podmínkách účinnosti některých smluv, uveřejňování těchto smluv a o registru smluv (zákon o registru smluv), ve znění pozdějších předpisů</w:t>
      </w:r>
      <w:r w:rsidRPr="00D54646">
        <w:t>.</w:t>
      </w:r>
      <w:r w:rsidR="00D54646">
        <w:t xml:space="preserve"> Zveřejnění Smlouvy v registru smluv zajistí Objednatel. </w:t>
      </w:r>
    </w:p>
    <w:p w14:paraId="249BC3D7" w14:textId="3B0830EC" w:rsidR="002C07DE" w:rsidRPr="00D54646" w:rsidRDefault="00CA7270" w:rsidP="00D62381">
      <w:pPr>
        <w:pStyle w:val="Clanek11"/>
      </w:pPr>
      <w:r w:rsidRPr="00D54646">
        <w:t>Tato Smlouva končí svoji platnost a účinnost</w:t>
      </w:r>
      <w:r w:rsidR="002C07DE" w:rsidRPr="00D54646">
        <w:t>:</w:t>
      </w:r>
    </w:p>
    <w:p w14:paraId="27C36B73" w14:textId="18F37162" w:rsidR="00D305A4" w:rsidRPr="00D54646" w:rsidRDefault="00D305A4" w:rsidP="002C07DE">
      <w:pPr>
        <w:pStyle w:val="Claneka"/>
        <w:rPr>
          <w:rFonts w:cs="Arial"/>
          <w:szCs w:val="22"/>
        </w:rPr>
      </w:pPr>
      <w:r w:rsidRPr="00D54646">
        <w:rPr>
          <w:rFonts w:cs="Arial"/>
          <w:szCs w:val="22"/>
        </w:rPr>
        <w:t>Uplynutím doby, na kterou byla uzavřena.</w:t>
      </w:r>
    </w:p>
    <w:p w14:paraId="06B4CDAD" w14:textId="28E8D70A" w:rsidR="002C07DE" w:rsidRPr="00D54646" w:rsidRDefault="00D305A4" w:rsidP="002C07DE">
      <w:pPr>
        <w:pStyle w:val="Claneka"/>
        <w:rPr>
          <w:rFonts w:cs="Arial"/>
          <w:szCs w:val="22"/>
        </w:rPr>
      </w:pPr>
      <w:r w:rsidRPr="00D54646">
        <w:rPr>
          <w:rFonts w:cs="Arial"/>
          <w:szCs w:val="22"/>
        </w:rPr>
        <w:t>P</w:t>
      </w:r>
      <w:r w:rsidR="002C07DE" w:rsidRPr="00D54646">
        <w:rPr>
          <w:rFonts w:cs="Arial"/>
          <w:szCs w:val="22"/>
        </w:rPr>
        <w:t>ísemnou dohodou Stran</w:t>
      </w:r>
      <w:r w:rsidRPr="00D54646">
        <w:rPr>
          <w:rFonts w:cs="Arial"/>
          <w:szCs w:val="22"/>
        </w:rPr>
        <w:t>.</w:t>
      </w:r>
    </w:p>
    <w:p w14:paraId="61430CA9" w14:textId="32453D66" w:rsidR="002C07DE" w:rsidRPr="00D54646" w:rsidRDefault="00D305A4" w:rsidP="002C07DE">
      <w:pPr>
        <w:pStyle w:val="Claneka"/>
        <w:rPr>
          <w:rFonts w:cs="Arial"/>
          <w:szCs w:val="22"/>
        </w:rPr>
      </w:pPr>
      <w:r w:rsidRPr="00D54646">
        <w:rPr>
          <w:rFonts w:cs="Arial"/>
          <w:szCs w:val="22"/>
        </w:rPr>
        <w:t>V</w:t>
      </w:r>
      <w:r w:rsidR="00CA7270" w:rsidRPr="00D54646">
        <w:rPr>
          <w:rFonts w:cs="Arial"/>
          <w:szCs w:val="22"/>
        </w:rPr>
        <w:t>ýpovědí bez udání důvodu kteroukoliv ze Stran</w:t>
      </w:r>
      <w:r w:rsidR="002407A5" w:rsidRPr="00D54646">
        <w:rPr>
          <w:rFonts w:cs="Arial"/>
          <w:szCs w:val="22"/>
        </w:rPr>
        <w:t>.</w:t>
      </w:r>
      <w:r w:rsidR="00CA7270" w:rsidRPr="00D54646">
        <w:rPr>
          <w:rFonts w:cs="Arial"/>
          <w:szCs w:val="22"/>
        </w:rPr>
        <w:t xml:space="preserve"> </w:t>
      </w:r>
      <w:r w:rsidR="002407A5" w:rsidRPr="00D54646">
        <w:rPr>
          <w:rFonts w:cs="Arial"/>
          <w:szCs w:val="22"/>
        </w:rPr>
        <w:t>V</w:t>
      </w:r>
      <w:r w:rsidR="00CA7270" w:rsidRPr="00D54646">
        <w:rPr>
          <w:rFonts w:cs="Arial"/>
          <w:szCs w:val="22"/>
        </w:rPr>
        <w:t xml:space="preserve">ýpovědní doba činí tři (3) měsíce a počíná běžet od prvního dne kalendářního měsíce následujícího po měsíci, v němž byla výpověď doručena druhé </w:t>
      </w:r>
      <w:r w:rsidR="002407A5" w:rsidRPr="00D54646">
        <w:rPr>
          <w:rFonts w:cs="Arial"/>
          <w:szCs w:val="22"/>
        </w:rPr>
        <w:t>S</w:t>
      </w:r>
      <w:r w:rsidR="00CA7270" w:rsidRPr="00D54646">
        <w:rPr>
          <w:rFonts w:cs="Arial"/>
          <w:szCs w:val="22"/>
        </w:rPr>
        <w:t>traně</w:t>
      </w:r>
      <w:r w:rsidRPr="00D54646">
        <w:rPr>
          <w:rFonts w:cs="Arial"/>
          <w:szCs w:val="22"/>
        </w:rPr>
        <w:t>.</w:t>
      </w:r>
    </w:p>
    <w:p w14:paraId="64498CAE" w14:textId="6E7ABE11" w:rsidR="002C07DE" w:rsidRPr="00D54646" w:rsidRDefault="00D305A4" w:rsidP="002C07DE">
      <w:pPr>
        <w:pStyle w:val="Claneka"/>
        <w:rPr>
          <w:rFonts w:cs="Arial"/>
          <w:szCs w:val="22"/>
        </w:rPr>
      </w:pPr>
      <w:r w:rsidRPr="00D54646">
        <w:rPr>
          <w:rFonts w:cs="Arial"/>
          <w:szCs w:val="22"/>
        </w:rPr>
        <w:t>V</w:t>
      </w:r>
      <w:r w:rsidR="002407A5" w:rsidRPr="00D54646">
        <w:rPr>
          <w:rFonts w:cs="Arial"/>
          <w:szCs w:val="22"/>
        </w:rPr>
        <w:t xml:space="preserve">ýpovědí ze strany </w:t>
      </w:r>
      <w:r w:rsidR="001A4DD3" w:rsidRPr="00D54646">
        <w:rPr>
          <w:rFonts w:cs="Arial"/>
          <w:szCs w:val="22"/>
        </w:rPr>
        <w:t>Objednatel</w:t>
      </w:r>
      <w:r w:rsidRPr="00D54646">
        <w:rPr>
          <w:rFonts w:cs="Arial"/>
          <w:szCs w:val="22"/>
        </w:rPr>
        <w:t>e</w:t>
      </w:r>
      <w:r w:rsidR="002407A5" w:rsidRPr="00D54646">
        <w:rPr>
          <w:rFonts w:cs="Arial"/>
          <w:szCs w:val="22"/>
        </w:rPr>
        <w:t xml:space="preserve"> v případě hrubého nebo opakovaného porušování povinností </w:t>
      </w:r>
      <w:r w:rsidR="002F4FE6" w:rsidRPr="00D54646">
        <w:rPr>
          <w:rFonts w:cs="Arial"/>
          <w:szCs w:val="22"/>
        </w:rPr>
        <w:t>Dodavatel</w:t>
      </w:r>
      <w:r w:rsidR="001A4DD3" w:rsidRPr="00D54646">
        <w:rPr>
          <w:rFonts w:cs="Arial"/>
          <w:szCs w:val="22"/>
        </w:rPr>
        <w:t>e</w:t>
      </w:r>
      <w:r w:rsidR="002407A5" w:rsidRPr="00D54646">
        <w:rPr>
          <w:rFonts w:cs="Arial"/>
          <w:szCs w:val="22"/>
        </w:rPr>
        <w:t xml:space="preserve">. Výpovědní doba v takovém případě činí jeden (1) měsíc a počíná běžet od prvního dne kalendářního měsíce následujícího po měsíci, v němž byla výpověď doručena </w:t>
      </w:r>
      <w:r w:rsidR="002F4FE6" w:rsidRPr="00D54646">
        <w:rPr>
          <w:rFonts w:cs="Arial"/>
          <w:szCs w:val="22"/>
        </w:rPr>
        <w:t>Dodavatel</w:t>
      </w:r>
      <w:r w:rsidR="00DF031F" w:rsidRPr="00D54646">
        <w:rPr>
          <w:rFonts w:cs="Arial"/>
          <w:szCs w:val="22"/>
        </w:rPr>
        <w:t>i</w:t>
      </w:r>
      <w:r w:rsidR="002C07DE" w:rsidRPr="00D54646">
        <w:rPr>
          <w:rFonts w:cs="Arial"/>
          <w:szCs w:val="22"/>
        </w:rPr>
        <w:t>.</w:t>
      </w:r>
    </w:p>
    <w:p w14:paraId="73B50669" w14:textId="77777777" w:rsidR="002C07DE" w:rsidRPr="00D54646" w:rsidRDefault="002C07DE" w:rsidP="00AB0615">
      <w:pPr>
        <w:pStyle w:val="Nadpis1"/>
      </w:pPr>
      <w:bookmarkStart w:id="11" w:name="_DV_M343"/>
      <w:bookmarkStart w:id="12" w:name="_DV_M344"/>
      <w:bookmarkEnd w:id="11"/>
      <w:bookmarkEnd w:id="12"/>
      <w:r w:rsidRPr="00D54646">
        <w:t>Závěrečná ujednání</w:t>
      </w:r>
    </w:p>
    <w:p w14:paraId="1C934567" w14:textId="34045E2B" w:rsidR="0080730C" w:rsidRPr="00D54646" w:rsidRDefault="0080730C" w:rsidP="00D62381">
      <w:pPr>
        <w:pStyle w:val="Clanek11"/>
      </w:pPr>
      <w:r w:rsidRPr="00D54646">
        <w:t xml:space="preserve">Strany výslovně souhlasí s tím, aby tato smlouva byla uvedena v Centrální evidenci smluv </w:t>
      </w:r>
      <w:r w:rsidR="00D073FA" w:rsidRPr="00D54646">
        <w:t xml:space="preserve">Technické správy komunikací </w:t>
      </w:r>
      <w:r w:rsidRPr="00D54646">
        <w:t xml:space="preserve">hl. m. Prahy, a.s. (CES </w:t>
      </w:r>
      <w:r w:rsidR="00D073FA" w:rsidRPr="00D54646">
        <w:t>TSK</w:t>
      </w:r>
      <w:r w:rsidRPr="00D54646">
        <w:t xml:space="preserve">) vedené </w:t>
      </w:r>
      <w:r w:rsidR="00D073FA" w:rsidRPr="00D54646">
        <w:t>Objednatelem</w:t>
      </w:r>
      <w:r w:rsidRPr="00D54646">
        <w:t>, která je veřejně přístupná a která obsahuje údaje o smluvních stranách, předmět Smlouvy, číselné označení této Smlouvy a datum jejího uzavření.</w:t>
      </w:r>
    </w:p>
    <w:p w14:paraId="6224F20B" w14:textId="4C2F64A1" w:rsidR="00CB6C2F" w:rsidRPr="00D26369" w:rsidRDefault="00CB6C2F" w:rsidP="00D62381">
      <w:pPr>
        <w:pStyle w:val="Clanek11"/>
      </w:pPr>
      <w:r w:rsidRPr="00D26369">
        <w:t xml:space="preserve">Strany prohlašují, </w:t>
      </w:r>
      <w:r w:rsidRPr="00AB0615">
        <w:rPr>
          <w:highlight w:val="yellow"/>
        </w:rPr>
        <w:t>že žádné skutečnosti uvedené v této Smlouvě a jejích přílohách</w:t>
      </w:r>
      <w:r w:rsidRPr="00D26369">
        <w:t xml:space="preserve"> netvoří obchodní tajemství ve smyslu § 504 Občanského zákoníku.</w:t>
      </w:r>
    </w:p>
    <w:p w14:paraId="6AAC54DE" w14:textId="57A825A7" w:rsidR="002C07DE" w:rsidRPr="00D26369" w:rsidRDefault="002C07DE" w:rsidP="00D62381">
      <w:pPr>
        <w:pStyle w:val="Clanek11"/>
      </w:pPr>
      <w:r w:rsidRPr="00D26369">
        <w:t xml:space="preserve">Strany potvrzují, že při sjednávání Smlouvy postupovaly čestně a transparentně a současně se zavazují, že takto budou postupovat i při plnění Smlouvy a veškerých činnostech s ní souvisejících. </w:t>
      </w:r>
      <w:r w:rsidR="002F4FE6">
        <w:t>Dodavatel</w:t>
      </w:r>
      <w:r w:rsidRPr="00D26369">
        <w:t xml:space="preserve"> potvrzuje, že se seznámil se zásadami Criminal compliance programu Objednatele (dále jen „</w:t>
      </w:r>
      <w:r w:rsidRPr="00D26369">
        <w:rPr>
          <w:b/>
        </w:rPr>
        <w:t>CCP</w:t>
      </w:r>
      <w:r w:rsidRPr="00D26369">
        <w:t xml:space="preserve">“), které jsou uveřejněny na webových stránkách </w:t>
      </w:r>
      <w:r w:rsidR="001A4DD3">
        <w:t>Objednatel</w:t>
      </w:r>
      <w:r w:rsidRPr="00D26369">
        <w:t xml:space="preserve"> </w:t>
      </w:r>
      <w:r w:rsidRPr="00D26369">
        <w:rPr>
          <w:lang w:val="en-US"/>
        </w:rPr>
        <w:t>[</w:t>
      </w:r>
      <w:r w:rsidRPr="00D26369">
        <w:rPr>
          <w:b/>
          <w:lang w:val="en-US"/>
        </w:rPr>
        <w:t>www.tsk-praha.cz</w:t>
      </w:r>
      <w:r w:rsidRPr="00D26369">
        <w:rPr>
          <w:lang w:val="en-US"/>
        </w:rPr>
        <w:t xml:space="preserve"> záložka: o společnosti, oddíl: o společnosti TSK</w:t>
      </w:r>
      <w:r w:rsidRPr="00D26369">
        <w:t>], zejména s Kodexem CCP, a zavazují se tyto zásady po dobu trvání smluvního vztahu dodržovat.  Každá ze Stran se zavazuje, že bude jednat a přijme opatření tak, aby nevzniklo důvodné podezření na spáchání trestného činu či k jeho spáchání, tj. tak, aby kterékoli ze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 předpisů.</w:t>
      </w:r>
    </w:p>
    <w:p w14:paraId="0AA30E10" w14:textId="77777777" w:rsidR="00CB6C2F" w:rsidRPr="00D26369" w:rsidRDefault="00CB6C2F" w:rsidP="00D62381">
      <w:pPr>
        <w:pStyle w:val="Clanek11"/>
      </w:pPr>
      <w:r w:rsidRPr="00D26369">
        <w:t>Tato Smlouva obsahuje úplnou dohodu Stran ve věci předmětu této Smlouvy a nahrazuje veškeré ostatní písemné či ústní dohody učiněné ve věci předmětu této Smlouvy.</w:t>
      </w:r>
    </w:p>
    <w:p w14:paraId="2E6CB312" w14:textId="4B6E0A08" w:rsidR="00CB6C2F" w:rsidRPr="00D26369" w:rsidRDefault="00CB6C2F" w:rsidP="00D62381">
      <w:pPr>
        <w:pStyle w:val="Clanek11"/>
      </w:pPr>
      <w:r w:rsidRPr="00D26369">
        <w:t xml:space="preserve">Je-li nebo stane-li se některé ustanovení této Smlouvy neplatným, nevymahatelným nebo neúčinným, nedotýká se tato neplatnost, nevymahatelnost či neúčinnost ostatních ustanovení této Smlouvy. Strany se zavazují nahradit neplatné, nevymahatelné nebo neúčinné ustanovení ustanovením platným, </w:t>
      </w:r>
      <w:r w:rsidRPr="00D26369">
        <w:lastRenderedPageBreak/>
        <w:t>vymahatelným a účinným, jehož znění bude odpovídat úmyslu vyjádřenému původním ustanovením a touto Smlouvou jako celkem.</w:t>
      </w:r>
    </w:p>
    <w:p w14:paraId="2C5F2506" w14:textId="1E84FB89" w:rsidR="00CB6C2F" w:rsidRPr="00D26369" w:rsidRDefault="00CB6C2F" w:rsidP="00D62381">
      <w:pPr>
        <w:pStyle w:val="Clanek11"/>
      </w:pPr>
      <w:r w:rsidRPr="00D26369">
        <w:t xml:space="preserve">Strany se dohodly, že případné spory vzniklé ze závazků sjednaných touto Smlouvou budou prvotně řešeny společným jednáním Stran. Nepodaří-li se mezi Stranami uzavřít dohodu, bude takový spor předložen ve smyslu ustanovení § 89a zákona č. 99/1963 Sb., občanský soudní řád, ve znění pozdějších předpisů, k rozhodnutí věcně a místně příslušnému obecnému soudu </w:t>
      </w:r>
      <w:r w:rsidR="001A4DD3">
        <w:t>Objednatel</w:t>
      </w:r>
      <w:r w:rsidRPr="00D26369">
        <w:t>.</w:t>
      </w:r>
    </w:p>
    <w:p w14:paraId="591C2D45" w14:textId="5A57DFFA" w:rsidR="00CB6C2F" w:rsidRPr="00D26369" w:rsidRDefault="00CB6C2F" w:rsidP="00D62381">
      <w:pPr>
        <w:pStyle w:val="Clanek11"/>
      </w:pPr>
      <w:r w:rsidRPr="00D26369">
        <w:t>Jakákoliv změna této Smlouvy nebo jejích příloh musí být provedena v písemné formě, a to prostřednictvím postupně číslovaných dodatků, nestanoví-li tato Smlouva výslovně jinak.</w:t>
      </w:r>
    </w:p>
    <w:p w14:paraId="27F63DA4" w14:textId="29D1AA62" w:rsidR="00CB6C2F" w:rsidRPr="00D54646" w:rsidRDefault="00CB6C2F" w:rsidP="00D62381">
      <w:pPr>
        <w:pStyle w:val="Clanek11"/>
      </w:pPr>
      <w:r w:rsidRPr="00D54646">
        <w:t xml:space="preserve">Tato Smlouva je sepsána ve </w:t>
      </w:r>
      <w:r w:rsidRPr="00D54646">
        <w:rPr>
          <w:highlight w:val="yellow"/>
        </w:rPr>
        <w:t>pěti (5)</w:t>
      </w:r>
      <w:r w:rsidRPr="00D54646">
        <w:t xml:space="preserve"> vyhotoveních, z nichž obdrží </w:t>
      </w:r>
      <w:r w:rsidR="001A4DD3" w:rsidRPr="00D54646">
        <w:t>Objednatel</w:t>
      </w:r>
      <w:r w:rsidRPr="00D54646">
        <w:t xml:space="preserve"> tři (3) vyhotovení a </w:t>
      </w:r>
      <w:r w:rsidR="002F4FE6" w:rsidRPr="00D54646">
        <w:t>Dodavatel</w:t>
      </w:r>
      <w:r w:rsidRPr="00D54646">
        <w:t xml:space="preserve"> </w:t>
      </w:r>
      <w:r w:rsidRPr="00D54646">
        <w:rPr>
          <w:highlight w:val="yellow"/>
        </w:rPr>
        <w:t>dvě (2)</w:t>
      </w:r>
      <w:r w:rsidRPr="00D54646">
        <w:t xml:space="preserve"> vyhotovení.  V případě, že je Smlouva uzavírána elektronicky za využití uznávaných elektronických podpisů, postačí jedno vyhotovení Smlouvy, na kterém jsou zaznamenány uznávané elektronické podpisy zástupců Stran.</w:t>
      </w:r>
    </w:p>
    <w:p w14:paraId="7040B48B" w14:textId="77777777" w:rsidR="002C07DE" w:rsidRPr="00D54646" w:rsidRDefault="002C07DE" w:rsidP="00D62381">
      <w:pPr>
        <w:pStyle w:val="Clanek11"/>
      </w:pPr>
      <w:r w:rsidRPr="00D54646">
        <w:t>Nedílnou součástí této Smlouvy jsou přílohy:</w:t>
      </w:r>
    </w:p>
    <w:p w14:paraId="7D5B27E9" w14:textId="19F4F518" w:rsidR="002C07DE" w:rsidRPr="00D54646" w:rsidRDefault="002C07DE" w:rsidP="002C07DE">
      <w:pPr>
        <w:pStyle w:val="Claneka"/>
        <w:rPr>
          <w:rFonts w:cs="Arial"/>
          <w:szCs w:val="22"/>
        </w:rPr>
      </w:pPr>
      <w:r w:rsidRPr="00D54646">
        <w:rPr>
          <w:rFonts w:cs="Arial"/>
          <w:szCs w:val="22"/>
        </w:rPr>
        <w:t>Příloha č. 1 –</w:t>
      </w:r>
      <w:r w:rsidR="00AB0615" w:rsidRPr="00D54646">
        <w:rPr>
          <w:rFonts w:cs="Arial"/>
          <w:szCs w:val="22"/>
        </w:rPr>
        <w:t xml:space="preserve"> </w:t>
      </w:r>
      <w:r w:rsidR="00595557" w:rsidRPr="00D54646">
        <w:rPr>
          <w:rFonts w:cs="Arial"/>
          <w:szCs w:val="22"/>
        </w:rPr>
        <w:t>Technické podmínky</w:t>
      </w:r>
      <w:r w:rsidR="0038124B" w:rsidRPr="00D54646">
        <w:rPr>
          <w:rFonts w:cs="Arial"/>
          <w:szCs w:val="22"/>
        </w:rPr>
        <w:t xml:space="preserve"> </w:t>
      </w:r>
      <w:r w:rsidR="00F21D25" w:rsidRPr="00D54646">
        <w:rPr>
          <w:rFonts w:cs="Arial"/>
          <w:szCs w:val="22"/>
        </w:rPr>
        <w:t xml:space="preserve">pro </w:t>
      </w:r>
      <w:r w:rsidR="001464BE" w:rsidRPr="00D54646">
        <w:rPr>
          <w:rFonts w:cs="Arial"/>
          <w:szCs w:val="22"/>
        </w:rPr>
        <w:t>Zboží</w:t>
      </w:r>
    </w:p>
    <w:p w14:paraId="4B909BF5" w14:textId="3DB4A07C" w:rsidR="00AB0615" w:rsidRPr="00D54646" w:rsidRDefault="00AB0615" w:rsidP="002C07DE">
      <w:pPr>
        <w:pStyle w:val="Claneka"/>
        <w:rPr>
          <w:rFonts w:cs="Arial"/>
          <w:szCs w:val="22"/>
        </w:rPr>
      </w:pPr>
      <w:r w:rsidRPr="00D54646">
        <w:rPr>
          <w:rFonts w:cs="Arial"/>
          <w:szCs w:val="22"/>
        </w:rPr>
        <w:t xml:space="preserve">Příloha č. 2 – </w:t>
      </w:r>
      <w:r w:rsidR="00971BE8">
        <w:rPr>
          <w:rFonts w:cs="Arial"/>
          <w:szCs w:val="22"/>
        </w:rPr>
        <w:t>Položky a C</w:t>
      </w:r>
      <w:r w:rsidR="001464BE" w:rsidRPr="00D54646">
        <w:rPr>
          <w:rFonts w:cs="Arial"/>
          <w:szCs w:val="22"/>
        </w:rPr>
        <w:t>eník</w:t>
      </w:r>
    </w:p>
    <w:p w14:paraId="34069E82" w14:textId="5A875AD4" w:rsidR="001B0099" w:rsidRPr="00D54646" w:rsidRDefault="001B0099" w:rsidP="002C07DE">
      <w:pPr>
        <w:pStyle w:val="Claneka"/>
        <w:rPr>
          <w:rFonts w:cs="Arial"/>
          <w:szCs w:val="22"/>
        </w:rPr>
      </w:pPr>
      <w:r w:rsidRPr="00D54646">
        <w:rPr>
          <w:rFonts w:cs="Arial"/>
          <w:szCs w:val="22"/>
        </w:rPr>
        <w:t>Příloha č. 3 – Kontaktní údaje</w:t>
      </w:r>
    </w:p>
    <w:p w14:paraId="7429645D" w14:textId="7B64FB78" w:rsidR="002C07DE" w:rsidRPr="00D54646" w:rsidRDefault="002C07DE" w:rsidP="002C07DE">
      <w:pPr>
        <w:keepNext/>
        <w:keepLines/>
        <w:rPr>
          <w:rFonts w:cs="Arial"/>
          <w:b/>
        </w:rPr>
      </w:pPr>
      <w:r w:rsidRPr="00D54646">
        <w:rPr>
          <w:rFonts w:cs="Arial"/>
          <w:b/>
        </w:rPr>
        <w:t xml:space="preserve">Strany tímto výslovně prohlašují, že </w:t>
      </w:r>
      <w:r w:rsidR="0080730C" w:rsidRPr="00D54646">
        <w:rPr>
          <w:rFonts w:cs="Arial"/>
          <w:b/>
        </w:rPr>
        <w:t xml:space="preserve">se seznámily s obsahem Smlouvy, že </w:t>
      </w:r>
      <w:r w:rsidRPr="00D54646">
        <w:rPr>
          <w:rFonts w:cs="Arial"/>
          <w:b/>
        </w:rPr>
        <w:t xml:space="preserve">tato Smlouva, č. smlouvy </w:t>
      </w:r>
      <w:r w:rsidR="001A4DD3" w:rsidRPr="00D54646">
        <w:rPr>
          <w:rFonts w:cs="Arial"/>
          <w:b/>
        </w:rPr>
        <w:t>Objednatel</w:t>
      </w:r>
      <w:r w:rsidR="00AB0615" w:rsidRPr="00D54646">
        <w:rPr>
          <w:rFonts w:cs="Arial"/>
          <w:b/>
        </w:rPr>
        <w:t>e</w:t>
      </w:r>
      <w:r w:rsidRPr="00D54646">
        <w:rPr>
          <w:rFonts w:cs="Arial"/>
          <w:b/>
        </w:rPr>
        <w:t xml:space="preserve"> …………………, č. Smlouvy </w:t>
      </w:r>
      <w:r w:rsidR="002F4FE6" w:rsidRPr="00D54646">
        <w:rPr>
          <w:rFonts w:cs="Arial"/>
          <w:b/>
        </w:rPr>
        <w:t>Dodavatel</w:t>
      </w:r>
      <w:r w:rsidR="001A4DD3" w:rsidRPr="00D54646">
        <w:rPr>
          <w:rFonts w:cs="Arial"/>
          <w:b/>
        </w:rPr>
        <w:t>e</w:t>
      </w:r>
      <w:r w:rsidRPr="00D54646">
        <w:rPr>
          <w:rFonts w:cs="Arial"/>
          <w:b/>
        </w:rPr>
        <w:t xml:space="preserve"> …………………, vyjadřuje jejich pravou a svobodnou vůli, </w:t>
      </w:r>
      <w:r w:rsidR="0080730C" w:rsidRPr="00D54646">
        <w:rPr>
          <w:rFonts w:cs="Arial"/>
          <w:b/>
        </w:rPr>
        <w:t xml:space="preserve">a že nebyla uzavřena v rozporu se zákonem nebo dobrými mravy, </w:t>
      </w:r>
      <w:r w:rsidRPr="00D54646">
        <w:rPr>
          <w:rFonts w:cs="Arial"/>
          <w:b/>
        </w:rPr>
        <w:t>na důkaz čehož připojují níže své podpisy.</w:t>
      </w:r>
    </w:p>
    <w:p w14:paraId="72FC4B2E" w14:textId="77777777" w:rsidR="002C07DE" w:rsidRPr="00D54646" w:rsidRDefault="002C07DE" w:rsidP="002C07DE">
      <w:pPr>
        <w:keepNext/>
        <w:keepLines/>
        <w:rPr>
          <w:rFonts w:cs="Arial"/>
          <w:b/>
        </w:rPr>
      </w:pPr>
    </w:p>
    <w:p w14:paraId="53DD063E" w14:textId="77777777" w:rsidR="002C07DE" w:rsidRPr="00D54646" w:rsidRDefault="002C07DE" w:rsidP="002C07DE">
      <w:pPr>
        <w:keepNext/>
        <w:keepLines/>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2C07DE" w:rsidRPr="00D26369" w14:paraId="23A618C5" w14:textId="77777777" w:rsidTr="00C13275">
        <w:tc>
          <w:tcPr>
            <w:tcW w:w="4605" w:type="dxa"/>
          </w:tcPr>
          <w:p w14:paraId="61454CF7" w14:textId="13A7EA48" w:rsidR="002C07DE" w:rsidRPr="00D54646" w:rsidRDefault="002C07DE" w:rsidP="00C13275">
            <w:pPr>
              <w:keepNext/>
              <w:keepLines/>
              <w:spacing w:before="120" w:after="120"/>
              <w:rPr>
                <w:rFonts w:cs="Arial"/>
                <w:szCs w:val="18"/>
              </w:rPr>
            </w:pPr>
            <w:r w:rsidRPr="00D54646">
              <w:rPr>
                <w:rFonts w:cs="Arial"/>
                <w:szCs w:val="18"/>
              </w:rPr>
              <w:t xml:space="preserve">V </w:t>
            </w:r>
            <w:r w:rsidR="004E754F" w:rsidRPr="00D54646">
              <w:rPr>
                <w:rFonts w:cs="Arial"/>
                <w:szCs w:val="18"/>
              </w:rPr>
              <w:t>Praze</w:t>
            </w:r>
            <w:r w:rsidRPr="00D54646">
              <w:rPr>
                <w:rFonts w:cs="Arial"/>
                <w:szCs w:val="18"/>
              </w:rPr>
              <w:t xml:space="preserve"> dne </w:t>
            </w:r>
            <w:r w:rsidRPr="00D54646">
              <w:rPr>
                <w:rFonts w:cs="Arial"/>
                <w:szCs w:val="18"/>
              </w:rPr>
              <w:fldChar w:fldCharType="begin">
                <w:ffData>
                  <w:name w:val="Text7"/>
                  <w:enabled/>
                  <w:calcOnExit w:val="0"/>
                  <w:textInput>
                    <w:default w:val="[bude doplněno]"/>
                  </w:textInput>
                </w:ffData>
              </w:fldChar>
            </w:r>
            <w:r w:rsidRPr="00D54646">
              <w:rPr>
                <w:rFonts w:cs="Arial"/>
                <w:szCs w:val="18"/>
              </w:rPr>
              <w:instrText xml:space="preserve"> FORMTEXT </w:instrText>
            </w:r>
            <w:r w:rsidRPr="00D54646">
              <w:rPr>
                <w:rFonts w:cs="Arial"/>
                <w:szCs w:val="18"/>
              </w:rPr>
            </w:r>
            <w:r w:rsidRPr="00D54646">
              <w:rPr>
                <w:rFonts w:cs="Arial"/>
                <w:szCs w:val="18"/>
              </w:rPr>
              <w:fldChar w:fldCharType="separate"/>
            </w:r>
            <w:r w:rsidR="000458CB" w:rsidRPr="00D54646">
              <w:rPr>
                <w:rFonts w:cs="Arial"/>
                <w:noProof/>
                <w:szCs w:val="18"/>
              </w:rPr>
              <w:t>[bude doplněno]</w:t>
            </w:r>
            <w:r w:rsidRPr="00D54646">
              <w:rPr>
                <w:rFonts w:cs="Arial"/>
                <w:szCs w:val="18"/>
              </w:rPr>
              <w:fldChar w:fldCharType="end"/>
            </w:r>
          </w:p>
        </w:tc>
        <w:tc>
          <w:tcPr>
            <w:tcW w:w="4605" w:type="dxa"/>
          </w:tcPr>
          <w:p w14:paraId="3AA694C5" w14:textId="51EDCB76" w:rsidR="002C07DE" w:rsidRPr="00D26369" w:rsidRDefault="002C07DE" w:rsidP="00C13275">
            <w:pPr>
              <w:keepNext/>
              <w:keepLines/>
              <w:spacing w:before="120" w:after="120"/>
              <w:rPr>
                <w:rFonts w:cs="Arial"/>
                <w:szCs w:val="18"/>
              </w:rPr>
            </w:pPr>
            <w:r w:rsidRPr="00D54646">
              <w:rPr>
                <w:rFonts w:cs="Arial"/>
                <w:szCs w:val="18"/>
              </w:rPr>
              <w:t xml:space="preserve">V </w:t>
            </w:r>
            <w:r w:rsidRPr="00D54646">
              <w:rPr>
                <w:rFonts w:cs="Arial"/>
                <w:szCs w:val="18"/>
              </w:rPr>
              <w:fldChar w:fldCharType="begin">
                <w:ffData>
                  <w:name w:val="Text7"/>
                  <w:enabled/>
                  <w:calcOnExit w:val="0"/>
                  <w:textInput>
                    <w:default w:val="[bude doplněno]"/>
                  </w:textInput>
                </w:ffData>
              </w:fldChar>
            </w:r>
            <w:r w:rsidRPr="00D54646">
              <w:rPr>
                <w:rFonts w:cs="Arial"/>
                <w:szCs w:val="18"/>
              </w:rPr>
              <w:instrText xml:space="preserve"> FORMTEXT </w:instrText>
            </w:r>
            <w:r w:rsidRPr="00D54646">
              <w:rPr>
                <w:rFonts w:cs="Arial"/>
                <w:szCs w:val="18"/>
              </w:rPr>
            </w:r>
            <w:r w:rsidRPr="00D54646">
              <w:rPr>
                <w:rFonts w:cs="Arial"/>
                <w:szCs w:val="18"/>
              </w:rPr>
              <w:fldChar w:fldCharType="separate"/>
            </w:r>
            <w:r w:rsidR="000458CB" w:rsidRPr="00D54646">
              <w:rPr>
                <w:rFonts w:cs="Arial"/>
                <w:noProof/>
                <w:szCs w:val="18"/>
              </w:rPr>
              <w:t>[bude doplněno]</w:t>
            </w:r>
            <w:r w:rsidRPr="00D54646">
              <w:rPr>
                <w:rFonts w:cs="Arial"/>
                <w:szCs w:val="18"/>
              </w:rPr>
              <w:fldChar w:fldCharType="end"/>
            </w:r>
            <w:r w:rsidRPr="00D54646">
              <w:rPr>
                <w:rFonts w:cs="Arial"/>
                <w:szCs w:val="18"/>
              </w:rPr>
              <w:t xml:space="preserve"> dne </w:t>
            </w:r>
            <w:r w:rsidRPr="00D54646">
              <w:rPr>
                <w:rFonts w:cs="Arial"/>
                <w:szCs w:val="18"/>
              </w:rPr>
              <w:fldChar w:fldCharType="begin">
                <w:ffData>
                  <w:name w:val="Text7"/>
                  <w:enabled/>
                  <w:calcOnExit w:val="0"/>
                  <w:textInput>
                    <w:default w:val="[bude doplněno]"/>
                  </w:textInput>
                </w:ffData>
              </w:fldChar>
            </w:r>
            <w:r w:rsidRPr="00D54646">
              <w:rPr>
                <w:rFonts w:cs="Arial"/>
                <w:szCs w:val="18"/>
              </w:rPr>
              <w:instrText xml:space="preserve"> FORMTEXT </w:instrText>
            </w:r>
            <w:r w:rsidRPr="00D54646">
              <w:rPr>
                <w:rFonts w:cs="Arial"/>
                <w:szCs w:val="18"/>
              </w:rPr>
            </w:r>
            <w:r w:rsidRPr="00D54646">
              <w:rPr>
                <w:rFonts w:cs="Arial"/>
                <w:szCs w:val="18"/>
              </w:rPr>
              <w:fldChar w:fldCharType="separate"/>
            </w:r>
            <w:r w:rsidR="000458CB" w:rsidRPr="00D54646">
              <w:rPr>
                <w:rFonts w:cs="Arial"/>
                <w:noProof/>
                <w:szCs w:val="18"/>
              </w:rPr>
              <w:t>[bude doplněno]</w:t>
            </w:r>
            <w:r w:rsidRPr="00D54646">
              <w:rPr>
                <w:rFonts w:cs="Arial"/>
                <w:szCs w:val="18"/>
              </w:rPr>
              <w:fldChar w:fldCharType="end"/>
            </w:r>
          </w:p>
        </w:tc>
      </w:tr>
      <w:tr w:rsidR="002C07DE" w:rsidRPr="00D26369" w14:paraId="3021FF93" w14:textId="77777777" w:rsidTr="00C13275">
        <w:tc>
          <w:tcPr>
            <w:tcW w:w="4605" w:type="dxa"/>
          </w:tcPr>
          <w:p w14:paraId="3610F0D1" w14:textId="37B121CD" w:rsidR="002C07DE" w:rsidRPr="00D26369" w:rsidRDefault="002C07DE" w:rsidP="00C13275">
            <w:pPr>
              <w:keepNext/>
              <w:keepLines/>
              <w:spacing w:before="120" w:after="120"/>
              <w:rPr>
                <w:rFonts w:cs="Arial"/>
                <w:szCs w:val="18"/>
              </w:rPr>
            </w:pPr>
            <w:r w:rsidRPr="00D26369">
              <w:rPr>
                <w:rFonts w:cs="Arial"/>
                <w:szCs w:val="18"/>
              </w:rPr>
              <w:t xml:space="preserve">Za </w:t>
            </w:r>
            <w:r w:rsidR="001A4DD3">
              <w:rPr>
                <w:rFonts w:cs="Arial"/>
                <w:szCs w:val="18"/>
              </w:rPr>
              <w:t>Objednatel</w:t>
            </w:r>
            <w:r w:rsidR="00AB0615">
              <w:rPr>
                <w:rFonts w:cs="Arial"/>
                <w:szCs w:val="18"/>
              </w:rPr>
              <w:t>e</w:t>
            </w:r>
            <w:r w:rsidRPr="00D26369">
              <w:rPr>
                <w:rFonts w:cs="Arial"/>
                <w:szCs w:val="18"/>
              </w:rPr>
              <w:t>:</w:t>
            </w:r>
          </w:p>
          <w:p w14:paraId="42F3650E" w14:textId="77777777" w:rsidR="002C07DE" w:rsidRPr="00D26369" w:rsidRDefault="002C07DE" w:rsidP="00C13275">
            <w:pPr>
              <w:keepNext/>
              <w:keepLines/>
              <w:spacing w:before="120" w:after="120"/>
              <w:rPr>
                <w:rFonts w:cs="Arial"/>
                <w:szCs w:val="18"/>
              </w:rPr>
            </w:pPr>
            <w:r w:rsidRPr="00D26369">
              <w:rPr>
                <w:rFonts w:cs="Arial"/>
                <w:szCs w:val="18"/>
              </w:rPr>
              <w:t>Technická správa komunikací hl. m. Prahy, a.s.</w:t>
            </w:r>
          </w:p>
        </w:tc>
        <w:tc>
          <w:tcPr>
            <w:tcW w:w="4605" w:type="dxa"/>
          </w:tcPr>
          <w:p w14:paraId="0E78AFD8" w14:textId="41133F34" w:rsidR="002C07DE" w:rsidRPr="00D26369" w:rsidRDefault="002C07DE" w:rsidP="00C13275">
            <w:pPr>
              <w:keepNext/>
              <w:keepLines/>
              <w:spacing w:before="120" w:after="120"/>
              <w:rPr>
                <w:rFonts w:cs="Arial"/>
                <w:szCs w:val="18"/>
              </w:rPr>
            </w:pPr>
            <w:r w:rsidRPr="00D26369">
              <w:rPr>
                <w:rFonts w:cs="Arial"/>
                <w:szCs w:val="18"/>
              </w:rPr>
              <w:t xml:space="preserve">Za </w:t>
            </w:r>
            <w:r w:rsidR="002F4FE6">
              <w:rPr>
                <w:rFonts w:cs="Arial"/>
                <w:szCs w:val="18"/>
              </w:rPr>
              <w:t>Dodavatel</w:t>
            </w:r>
            <w:r w:rsidR="001A4DD3">
              <w:rPr>
                <w:rFonts w:cs="Arial"/>
                <w:szCs w:val="18"/>
              </w:rPr>
              <w:t>e</w:t>
            </w:r>
            <w:r w:rsidRPr="00D26369">
              <w:rPr>
                <w:rFonts w:cs="Arial"/>
                <w:szCs w:val="18"/>
              </w:rPr>
              <w:t>:</w:t>
            </w:r>
          </w:p>
          <w:p w14:paraId="46FE9835" w14:textId="5578971F" w:rsidR="002C07DE" w:rsidRPr="00D26369" w:rsidRDefault="002C07DE" w:rsidP="00C13275">
            <w:pPr>
              <w:keepNext/>
              <w:keepLines/>
              <w:spacing w:before="120" w:after="120"/>
              <w:rPr>
                <w:rFonts w:cs="Arial"/>
                <w:szCs w:val="18"/>
              </w:rPr>
            </w:pPr>
            <w:r w:rsidRPr="00D26369">
              <w:rPr>
                <w:rFonts w:cs="Arial"/>
                <w:szCs w:val="18"/>
                <w:highlight w:val="yellow"/>
              </w:rPr>
              <w:fldChar w:fldCharType="begin">
                <w:ffData>
                  <w:name w:val="Text7"/>
                  <w:enabled/>
                  <w:calcOnExit w:val="0"/>
                  <w:textInput>
                    <w:default w:val="[bude doplněno]"/>
                  </w:textInput>
                </w:ffData>
              </w:fldChar>
            </w:r>
            <w:r w:rsidRPr="00D26369">
              <w:rPr>
                <w:rFonts w:cs="Arial"/>
                <w:szCs w:val="18"/>
                <w:highlight w:val="yellow"/>
              </w:rPr>
              <w:instrText xml:space="preserve"> FORMTEXT </w:instrText>
            </w:r>
            <w:r w:rsidRPr="00D26369">
              <w:rPr>
                <w:rFonts w:cs="Arial"/>
                <w:szCs w:val="18"/>
                <w:highlight w:val="yellow"/>
              </w:rPr>
            </w:r>
            <w:r w:rsidRPr="00D26369">
              <w:rPr>
                <w:rFonts w:cs="Arial"/>
                <w:szCs w:val="18"/>
                <w:highlight w:val="yellow"/>
              </w:rPr>
              <w:fldChar w:fldCharType="separate"/>
            </w:r>
            <w:r w:rsidR="000458CB">
              <w:rPr>
                <w:rFonts w:cs="Arial"/>
                <w:noProof/>
                <w:szCs w:val="18"/>
                <w:highlight w:val="yellow"/>
              </w:rPr>
              <w:t>[bude doplněno]</w:t>
            </w:r>
            <w:r w:rsidRPr="00D26369">
              <w:rPr>
                <w:rFonts w:cs="Arial"/>
                <w:szCs w:val="18"/>
                <w:highlight w:val="yellow"/>
              </w:rPr>
              <w:fldChar w:fldCharType="end"/>
            </w:r>
          </w:p>
        </w:tc>
      </w:tr>
      <w:tr w:rsidR="002C07DE" w:rsidRPr="00D26369" w14:paraId="0470DFE9" w14:textId="77777777" w:rsidTr="00C13275">
        <w:tc>
          <w:tcPr>
            <w:tcW w:w="4605" w:type="dxa"/>
          </w:tcPr>
          <w:p w14:paraId="23566779" w14:textId="77777777" w:rsidR="002C07DE" w:rsidRPr="00D26369" w:rsidRDefault="002C07DE" w:rsidP="00C13275">
            <w:pPr>
              <w:keepNext/>
              <w:keepLines/>
              <w:spacing w:before="120" w:after="120"/>
              <w:rPr>
                <w:rFonts w:cs="Arial"/>
                <w:szCs w:val="18"/>
                <w:highlight w:val="green"/>
              </w:rPr>
            </w:pPr>
          </w:p>
          <w:p w14:paraId="44CC41DB" w14:textId="77777777" w:rsidR="002C07DE" w:rsidRPr="00D26369" w:rsidRDefault="002C07DE" w:rsidP="00C13275">
            <w:pPr>
              <w:keepNext/>
              <w:keepLines/>
              <w:spacing w:before="120" w:after="120"/>
              <w:rPr>
                <w:rFonts w:cs="Arial"/>
                <w:szCs w:val="18"/>
              </w:rPr>
            </w:pPr>
            <w:r w:rsidRPr="00D26369">
              <w:rPr>
                <w:rFonts w:cs="Arial"/>
                <w:szCs w:val="18"/>
              </w:rPr>
              <w:t>_______________________</w:t>
            </w:r>
          </w:p>
          <w:p w14:paraId="6B075189" w14:textId="58CAE273" w:rsidR="002C07DE" w:rsidRPr="00D54646" w:rsidRDefault="002C07DE" w:rsidP="00C13275">
            <w:pPr>
              <w:keepNext/>
              <w:keepLines/>
              <w:spacing w:before="120" w:after="120"/>
              <w:rPr>
                <w:rFonts w:cs="Arial"/>
                <w:szCs w:val="18"/>
              </w:rPr>
            </w:pPr>
            <w:r w:rsidRPr="00D54646">
              <w:rPr>
                <w:rFonts w:cs="Arial"/>
                <w:szCs w:val="18"/>
              </w:rPr>
              <w:fldChar w:fldCharType="begin">
                <w:ffData>
                  <w:name w:val="Text7"/>
                  <w:enabled/>
                  <w:calcOnExit w:val="0"/>
                  <w:textInput>
                    <w:default w:val="[bude doplněno]"/>
                  </w:textInput>
                </w:ffData>
              </w:fldChar>
            </w:r>
            <w:r w:rsidRPr="00D54646">
              <w:rPr>
                <w:rFonts w:cs="Arial"/>
                <w:szCs w:val="18"/>
              </w:rPr>
              <w:instrText xml:space="preserve"> FORMTEXT </w:instrText>
            </w:r>
            <w:r w:rsidRPr="00D54646">
              <w:rPr>
                <w:rFonts w:cs="Arial"/>
                <w:szCs w:val="18"/>
              </w:rPr>
            </w:r>
            <w:r w:rsidRPr="00D54646">
              <w:rPr>
                <w:rFonts w:cs="Arial"/>
                <w:szCs w:val="18"/>
              </w:rPr>
              <w:fldChar w:fldCharType="separate"/>
            </w:r>
            <w:r w:rsidR="000458CB" w:rsidRPr="00D54646">
              <w:rPr>
                <w:rFonts w:cs="Arial"/>
                <w:noProof/>
                <w:szCs w:val="18"/>
              </w:rPr>
              <w:t>[bude doplněno]</w:t>
            </w:r>
            <w:r w:rsidRPr="00D54646">
              <w:rPr>
                <w:rFonts w:cs="Arial"/>
                <w:szCs w:val="18"/>
              </w:rPr>
              <w:fldChar w:fldCharType="end"/>
            </w:r>
          </w:p>
          <w:p w14:paraId="12CFF2F4" w14:textId="77777777" w:rsidR="002C07DE" w:rsidRPr="00D54646" w:rsidRDefault="002C07DE" w:rsidP="00C13275">
            <w:pPr>
              <w:keepNext/>
              <w:keepLines/>
              <w:spacing w:before="120" w:after="120"/>
              <w:rPr>
                <w:rFonts w:cs="Arial"/>
                <w:szCs w:val="18"/>
              </w:rPr>
            </w:pPr>
          </w:p>
          <w:p w14:paraId="4EA8299F" w14:textId="77777777" w:rsidR="002C07DE" w:rsidRPr="00D54646" w:rsidRDefault="002C07DE" w:rsidP="00C13275">
            <w:pPr>
              <w:keepNext/>
              <w:keepLines/>
              <w:spacing w:before="120" w:after="120"/>
              <w:rPr>
                <w:rFonts w:cs="Arial"/>
                <w:szCs w:val="18"/>
              </w:rPr>
            </w:pPr>
          </w:p>
          <w:p w14:paraId="24518E55" w14:textId="77777777" w:rsidR="002C07DE" w:rsidRPr="00D54646" w:rsidRDefault="002C07DE" w:rsidP="00C13275">
            <w:pPr>
              <w:keepNext/>
              <w:keepLines/>
              <w:spacing w:before="120" w:after="120"/>
              <w:rPr>
                <w:rFonts w:cs="Arial"/>
                <w:szCs w:val="18"/>
              </w:rPr>
            </w:pPr>
            <w:r w:rsidRPr="00D54646">
              <w:rPr>
                <w:rFonts w:cs="Arial"/>
                <w:szCs w:val="18"/>
              </w:rPr>
              <w:t>_______________________</w:t>
            </w:r>
          </w:p>
          <w:p w14:paraId="67CE16FD" w14:textId="0994FABD" w:rsidR="002C07DE" w:rsidRPr="00D26369" w:rsidRDefault="002C07DE" w:rsidP="00C13275">
            <w:pPr>
              <w:keepNext/>
              <w:keepLines/>
              <w:spacing w:before="120" w:after="120"/>
              <w:rPr>
                <w:rFonts w:cs="Arial"/>
                <w:szCs w:val="18"/>
              </w:rPr>
            </w:pPr>
            <w:r w:rsidRPr="00D54646">
              <w:rPr>
                <w:rFonts w:cs="Arial"/>
                <w:szCs w:val="18"/>
              </w:rPr>
              <w:fldChar w:fldCharType="begin">
                <w:ffData>
                  <w:name w:val="Text7"/>
                  <w:enabled/>
                  <w:calcOnExit w:val="0"/>
                  <w:textInput>
                    <w:default w:val="[bude doplněno]"/>
                  </w:textInput>
                </w:ffData>
              </w:fldChar>
            </w:r>
            <w:r w:rsidRPr="00D54646">
              <w:rPr>
                <w:rFonts w:cs="Arial"/>
                <w:szCs w:val="18"/>
              </w:rPr>
              <w:instrText xml:space="preserve"> FORMTEXT </w:instrText>
            </w:r>
            <w:r w:rsidRPr="00D54646">
              <w:rPr>
                <w:rFonts w:cs="Arial"/>
                <w:szCs w:val="18"/>
              </w:rPr>
            </w:r>
            <w:r w:rsidRPr="00D54646">
              <w:rPr>
                <w:rFonts w:cs="Arial"/>
                <w:szCs w:val="18"/>
              </w:rPr>
              <w:fldChar w:fldCharType="separate"/>
            </w:r>
            <w:r w:rsidR="000458CB" w:rsidRPr="00D54646">
              <w:rPr>
                <w:rFonts w:cs="Arial"/>
                <w:noProof/>
                <w:szCs w:val="18"/>
              </w:rPr>
              <w:t>[bude doplněno]</w:t>
            </w:r>
            <w:r w:rsidRPr="00D54646">
              <w:rPr>
                <w:rFonts w:cs="Arial"/>
                <w:szCs w:val="18"/>
              </w:rPr>
              <w:fldChar w:fldCharType="end"/>
            </w:r>
          </w:p>
        </w:tc>
        <w:tc>
          <w:tcPr>
            <w:tcW w:w="4605" w:type="dxa"/>
          </w:tcPr>
          <w:p w14:paraId="6854C605" w14:textId="77777777" w:rsidR="002C07DE" w:rsidRPr="00D26369" w:rsidRDefault="002C07DE" w:rsidP="00C13275">
            <w:pPr>
              <w:keepNext/>
              <w:keepLines/>
              <w:spacing w:before="120" w:after="120"/>
              <w:rPr>
                <w:rFonts w:cs="Arial"/>
                <w:szCs w:val="18"/>
                <w:highlight w:val="cyan"/>
              </w:rPr>
            </w:pPr>
          </w:p>
          <w:p w14:paraId="173D8D0E" w14:textId="77777777" w:rsidR="002C07DE" w:rsidRPr="00D26369" w:rsidRDefault="002C07DE" w:rsidP="00C13275">
            <w:pPr>
              <w:keepNext/>
              <w:keepLines/>
              <w:spacing w:before="120" w:after="120"/>
              <w:rPr>
                <w:rFonts w:cs="Arial"/>
                <w:szCs w:val="18"/>
              </w:rPr>
            </w:pPr>
            <w:r w:rsidRPr="00D26369">
              <w:rPr>
                <w:rFonts w:cs="Arial"/>
                <w:szCs w:val="18"/>
              </w:rPr>
              <w:t>_______________________</w:t>
            </w:r>
          </w:p>
          <w:p w14:paraId="2F590065" w14:textId="197B7BF9" w:rsidR="002C07DE" w:rsidRPr="00D26369" w:rsidRDefault="002C07DE" w:rsidP="00C13275">
            <w:pPr>
              <w:keepNext/>
              <w:keepLines/>
              <w:spacing w:before="120" w:after="120"/>
              <w:rPr>
                <w:rFonts w:cs="Arial"/>
                <w:szCs w:val="18"/>
              </w:rPr>
            </w:pPr>
            <w:r w:rsidRPr="00D26369">
              <w:rPr>
                <w:rFonts w:cs="Arial"/>
                <w:szCs w:val="18"/>
                <w:highlight w:val="yellow"/>
              </w:rPr>
              <w:fldChar w:fldCharType="begin">
                <w:ffData>
                  <w:name w:val="Text7"/>
                  <w:enabled/>
                  <w:calcOnExit w:val="0"/>
                  <w:textInput>
                    <w:default w:val="[bude doplněno]"/>
                  </w:textInput>
                </w:ffData>
              </w:fldChar>
            </w:r>
            <w:r w:rsidRPr="00D26369">
              <w:rPr>
                <w:rFonts w:cs="Arial"/>
                <w:szCs w:val="18"/>
                <w:highlight w:val="yellow"/>
              </w:rPr>
              <w:instrText xml:space="preserve"> FORMTEXT </w:instrText>
            </w:r>
            <w:r w:rsidRPr="00D26369">
              <w:rPr>
                <w:rFonts w:cs="Arial"/>
                <w:szCs w:val="18"/>
                <w:highlight w:val="yellow"/>
              </w:rPr>
            </w:r>
            <w:r w:rsidRPr="00D26369">
              <w:rPr>
                <w:rFonts w:cs="Arial"/>
                <w:szCs w:val="18"/>
                <w:highlight w:val="yellow"/>
              </w:rPr>
              <w:fldChar w:fldCharType="separate"/>
            </w:r>
            <w:r w:rsidR="000458CB">
              <w:rPr>
                <w:rFonts w:cs="Arial"/>
                <w:noProof/>
                <w:szCs w:val="18"/>
                <w:highlight w:val="yellow"/>
              </w:rPr>
              <w:t>[bude doplněno]</w:t>
            </w:r>
            <w:r w:rsidRPr="00D26369">
              <w:rPr>
                <w:rFonts w:cs="Arial"/>
                <w:szCs w:val="18"/>
                <w:highlight w:val="yellow"/>
              </w:rPr>
              <w:fldChar w:fldCharType="end"/>
            </w:r>
          </w:p>
        </w:tc>
      </w:tr>
    </w:tbl>
    <w:p w14:paraId="1A1192C1" w14:textId="77777777" w:rsidR="00B706AB" w:rsidRPr="00D26369" w:rsidRDefault="002C07DE" w:rsidP="002C07DE">
      <w:pPr>
        <w:keepNext/>
        <w:keepLines/>
        <w:rPr>
          <w:rFonts w:cs="Arial"/>
          <w:szCs w:val="18"/>
        </w:rPr>
        <w:sectPr w:rsidR="00B706AB" w:rsidRPr="00D26369" w:rsidSect="002C07DE">
          <w:footerReference w:type="default" r:id="rId10"/>
          <w:headerReference w:type="first" r:id="rId11"/>
          <w:pgSz w:w="11906" w:h="16838"/>
          <w:pgMar w:top="1134" w:right="1134" w:bottom="1134" w:left="1134" w:header="709" w:footer="709" w:gutter="0"/>
          <w:cols w:space="708"/>
          <w:titlePg/>
          <w:docGrid w:linePitch="360"/>
        </w:sectPr>
      </w:pPr>
      <w:r w:rsidRPr="00D26369">
        <w:rPr>
          <w:rFonts w:cs="Arial"/>
          <w:szCs w:val="18"/>
        </w:rPr>
        <w:br w:type="page"/>
      </w:r>
    </w:p>
    <w:p w14:paraId="5F48A1E2" w14:textId="302F829E" w:rsidR="00B706AB" w:rsidRPr="00D26369" w:rsidRDefault="00B706AB" w:rsidP="00B706AB">
      <w:pPr>
        <w:keepNext/>
        <w:keepLines/>
        <w:rPr>
          <w:rFonts w:cs="Arial"/>
        </w:rPr>
      </w:pPr>
      <w:r w:rsidRPr="00D26369">
        <w:rPr>
          <w:rFonts w:cs="Arial"/>
          <w:b/>
        </w:rPr>
        <w:lastRenderedPageBreak/>
        <w:t xml:space="preserve">Příloha č. 1 – </w:t>
      </w:r>
      <w:r w:rsidR="00595557">
        <w:rPr>
          <w:rFonts w:cs="Arial"/>
          <w:b/>
        </w:rPr>
        <w:t>Technické podmínky</w:t>
      </w:r>
      <w:r w:rsidR="0038124B">
        <w:rPr>
          <w:rFonts w:cs="Arial"/>
          <w:b/>
        </w:rPr>
        <w:t xml:space="preserve"> </w:t>
      </w:r>
      <w:r w:rsidR="00F21D25">
        <w:rPr>
          <w:rFonts w:cs="Arial"/>
          <w:b/>
        </w:rPr>
        <w:t xml:space="preserve">pro </w:t>
      </w:r>
      <w:r w:rsidR="001B0099">
        <w:rPr>
          <w:rFonts w:cs="Arial"/>
          <w:b/>
        </w:rPr>
        <w:t>Zboží</w:t>
      </w:r>
      <w:r w:rsidR="000C46C4" w:rsidRPr="00D26369">
        <w:rPr>
          <w:rFonts w:cs="Arial"/>
          <w:b/>
          <w:bCs/>
          <w:szCs w:val="18"/>
        </w:rPr>
        <w:t xml:space="preserve"> </w:t>
      </w:r>
    </w:p>
    <w:p w14:paraId="794AB07A" w14:textId="48A6A5D6" w:rsidR="002C07DE" w:rsidRPr="00D26369" w:rsidRDefault="002C07DE" w:rsidP="002C07DE">
      <w:pPr>
        <w:keepNext/>
        <w:keepLines/>
        <w:rPr>
          <w:rFonts w:cs="Arial"/>
          <w:szCs w:val="18"/>
        </w:rPr>
      </w:pPr>
    </w:p>
    <w:p w14:paraId="022663D2" w14:textId="167B1BDB" w:rsidR="00595557" w:rsidRDefault="00595557" w:rsidP="00595557">
      <w:r>
        <w:t>Veškeré prvky jsou svým zpracováním a použitými materiály vhodné pro vysokou zátěž – kancelářské použití</w:t>
      </w:r>
    </w:p>
    <w:p w14:paraId="0BE86C51" w14:textId="77777777" w:rsidR="00595557" w:rsidRDefault="00595557" w:rsidP="00595557"/>
    <w:p w14:paraId="15D02D68" w14:textId="0F8ACCC0" w:rsidR="00595557" w:rsidRDefault="00595557" w:rsidP="00595557">
      <w:r>
        <w:t>Všechny čalounické textilie splňují minimálně následující kvalitativní podmínky:</w:t>
      </w:r>
    </w:p>
    <w:p w14:paraId="6E6AB883" w14:textId="77777777" w:rsidR="00595557" w:rsidRDefault="00595557" w:rsidP="00595557">
      <w:pPr>
        <w:pStyle w:val="Odstavecseseznamem"/>
        <w:numPr>
          <w:ilvl w:val="0"/>
          <w:numId w:val="19"/>
        </w:numPr>
        <w:spacing w:after="160" w:line="259" w:lineRule="auto"/>
      </w:pPr>
      <w:r>
        <w:t xml:space="preserve">odolnost vůči otěru dle testu Martindale min 50 000 cyklů </w:t>
      </w:r>
    </w:p>
    <w:p w14:paraId="0F35603F" w14:textId="77777777" w:rsidR="00595557" w:rsidRDefault="00595557" w:rsidP="00595557">
      <w:pPr>
        <w:pStyle w:val="Odstavecseseznamem"/>
        <w:numPr>
          <w:ilvl w:val="0"/>
          <w:numId w:val="19"/>
        </w:numPr>
        <w:spacing w:after="160" w:line="259" w:lineRule="auto"/>
      </w:pPr>
      <w:r>
        <w:t>nešpinivá úprava</w:t>
      </w:r>
    </w:p>
    <w:p w14:paraId="0DB9FEAC" w14:textId="3F37BB67" w:rsidR="00595557" w:rsidRDefault="00595557" w:rsidP="00595557">
      <w:r>
        <w:t>Minimální nosnost sedacího nábytku je 150 kg</w:t>
      </w:r>
    </w:p>
    <w:p w14:paraId="581D296C" w14:textId="71CAE741" w:rsidR="00D54646" w:rsidRDefault="00D54646" w:rsidP="00595557"/>
    <w:p w14:paraId="10168C59" w14:textId="53C42C85" w:rsidR="00D54646" w:rsidRDefault="00D54646" w:rsidP="00595557">
      <w:r>
        <w:t>Židle pro trvalou práci musí splňovat požadavky dle evropské normy EN 1335-1</w:t>
      </w:r>
      <w:r>
        <w:tab/>
      </w:r>
    </w:p>
    <w:p w14:paraId="00E68CEE" w14:textId="77777777" w:rsidR="00595557" w:rsidRDefault="00595557" w:rsidP="00595557"/>
    <w:p w14:paraId="336BBF49" w14:textId="77A54152" w:rsidR="00595557" w:rsidRDefault="00595557" w:rsidP="00595557">
      <w:r>
        <w:t xml:space="preserve">Pokud není specifikováno jinak, veškeré dřevěné prvky / dýhované prvky / lamina v dřevodekoru apod. provedeny v odstínu/dekoru přírodního dubu </w:t>
      </w:r>
    </w:p>
    <w:p w14:paraId="53E9C95A" w14:textId="77777777" w:rsidR="00595557" w:rsidRDefault="00595557" w:rsidP="00595557"/>
    <w:p w14:paraId="5F492A57" w14:textId="14EA32A3" w:rsidR="00595557" w:rsidRDefault="00595557" w:rsidP="00595557">
      <w:r>
        <w:t>LTD pracovní desky v provedení dřevodekor (přírodní dub) v kvalitě technicky srovnatelné s referenčním výrobkem Egger Hamilton H3303 ST10</w:t>
      </w:r>
    </w:p>
    <w:p w14:paraId="47963334" w14:textId="7F14E2AE" w:rsidR="00595557" w:rsidRDefault="00595557" w:rsidP="00595557">
      <w:r>
        <w:tab/>
      </w:r>
      <w:r>
        <w:tab/>
      </w:r>
      <w:r>
        <w:tab/>
      </w:r>
      <w:r>
        <w:tab/>
      </w:r>
    </w:p>
    <w:p w14:paraId="68372A01" w14:textId="4C4E98DE" w:rsidR="00595557" w:rsidRDefault="00595557" w:rsidP="00595557">
      <w:r>
        <w:t xml:space="preserve">Všechny LTD prvky </w:t>
      </w:r>
      <w:r w:rsidR="00F0247A">
        <w:t>v p</w:t>
      </w:r>
      <w:r>
        <w:t>roveden</w:t>
      </w:r>
      <w:r w:rsidR="00F0247A">
        <w:t>í</w:t>
      </w:r>
      <w:r>
        <w:t xml:space="preserve"> s ABS hranou</w:t>
      </w:r>
    </w:p>
    <w:p w14:paraId="2045A12B" w14:textId="77777777" w:rsidR="00595557" w:rsidRDefault="00595557" w:rsidP="00595557"/>
    <w:p w14:paraId="27535995" w14:textId="68A6D567" w:rsidR="00595557" w:rsidRDefault="00595557" w:rsidP="00595557">
      <w:r>
        <w:t xml:space="preserve">Všechny skříně </w:t>
      </w:r>
      <w:r w:rsidR="00F0247A">
        <w:t xml:space="preserve">v </w:t>
      </w:r>
      <w:r>
        <w:t>proveden</w:t>
      </w:r>
      <w:r w:rsidR="00F0247A">
        <w:t>í</w:t>
      </w:r>
      <w:r>
        <w:t xml:space="preserve"> s korpusem z LTD desky, včetně zad provedených z LTD. Záda ze sololitu apod. nejsou akceptovatelná.</w:t>
      </w:r>
    </w:p>
    <w:p w14:paraId="6942F3A3" w14:textId="77777777" w:rsidR="00595557" w:rsidRDefault="00595557" w:rsidP="00595557"/>
    <w:p w14:paraId="43A06E37" w14:textId="1B3496EE" w:rsidR="00595557" w:rsidRDefault="00595557" w:rsidP="00595557">
      <w:r>
        <w:t>Skříně 704 a 705 provedeny s hladkými zády (pohledové provedení zad)</w:t>
      </w:r>
    </w:p>
    <w:p w14:paraId="0FA9A135" w14:textId="77777777" w:rsidR="00D54646" w:rsidRDefault="00D54646" w:rsidP="00595557"/>
    <w:p w14:paraId="4B8ED9B0" w14:textId="2B4BBABE" w:rsidR="00D54646" w:rsidRDefault="00D54646" w:rsidP="00595557">
      <w:r>
        <w:t xml:space="preserve">Část 7OH skříní bude vložena do stavebně připravených nik výšky 2560 mm. Pokud bude mezera mezi horní hranou skříně a nikou větší než 15 mm, bude součástí dodávky skříně i dodatečné truhlářské zalištování (bílé lamino) viz nákresy u konkrétních položek </w:t>
      </w:r>
      <w:r>
        <w:tab/>
      </w:r>
    </w:p>
    <w:p w14:paraId="62B7A3FC" w14:textId="3A1AEE9D" w:rsidR="00D54646" w:rsidRDefault="00D54646" w:rsidP="00595557"/>
    <w:p w14:paraId="5B010250" w14:textId="1347D1FC" w:rsidR="00D54646" w:rsidRDefault="00D54646" w:rsidP="00D54646">
      <w:r>
        <w:tab/>
      </w:r>
    </w:p>
    <w:p w14:paraId="3640BE60" w14:textId="7D615CDD" w:rsidR="00D54646" w:rsidRDefault="00D54646" w:rsidP="00D54646">
      <w:r>
        <w:tab/>
      </w:r>
      <w:r>
        <w:tab/>
      </w:r>
      <w:r>
        <w:tab/>
      </w:r>
      <w:r>
        <w:tab/>
      </w:r>
    </w:p>
    <w:p w14:paraId="24BE4AB0" w14:textId="77777777" w:rsidR="000C46C4" w:rsidRPr="00D26369" w:rsidRDefault="000C46C4">
      <w:pPr>
        <w:spacing w:after="160" w:line="259" w:lineRule="auto"/>
        <w:jc w:val="left"/>
        <w:rPr>
          <w:rFonts w:cs="Arial"/>
          <w:szCs w:val="18"/>
        </w:rPr>
      </w:pPr>
      <w:r w:rsidRPr="00D26369">
        <w:rPr>
          <w:rFonts w:cs="Arial"/>
          <w:szCs w:val="18"/>
        </w:rPr>
        <w:br w:type="page"/>
      </w:r>
    </w:p>
    <w:p w14:paraId="51B3594A" w14:textId="55CD8C83" w:rsidR="00897B5E" w:rsidRPr="00D26369" w:rsidRDefault="002C07DE" w:rsidP="00AB0615">
      <w:pPr>
        <w:keepNext/>
        <w:keepLines/>
        <w:rPr>
          <w:rFonts w:cs="Arial"/>
          <w:b/>
          <w:bCs/>
        </w:rPr>
      </w:pPr>
      <w:r w:rsidRPr="00D26369">
        <w:rPr>
          <w:rFonts w:cs="Arial"/>
          <w:b/>
        </w:rPr>
        <w:lastRenderedPageBreak/>
        <w:t xml:space="preserve">Příloha č. </w:t>
      </w:r>
      <w:r w:rsidR="001B0099">
        <w:rPr>
          <w:rFonts w:cs="Arial"/>
          <w:b/>
        </w:rPr>
        <w:t>3</w:t>
      </w:r>
      <w:r w:rsidRPr="00D26369">
        <w:rPr>
          <w:rFonts w:cs="Arial"/>
          <w:b/>
        </w:rPr>
        <w:t xml:space="preserve"> – </w:t>
      </w:r>
      <w:r w:rsidR="00AB0615">
        <w:rPr>
          <w:rFonts w:cs="Arial"/>
          <w:b/>
          <w:szCs w:val="18"/>
        </w:rPr>
        <w:t>Kontaktní údaje</w:t>
      </w:r>
    </w:p>
    <w:p w14:paraId="1034442A" w14:textId="0565357B" w:rsidR="002C07DE" w:rsidRPr="00D26369" w:rsidRDefault="00515131" w:rsidP="002C07DE">
      <w:pPr>
        <w:pStyle w:val="Odstavecseseznamem"/>
        <w:keepNext/>
        <w:keepLines/>
        <w:numPr>
          <w:ilvl w:val="0"/>
          <w:numId w:val="4"/>
        </w:numPr>
        <w:tabs>
          <w:tab w:val="clear" w:pos="720"/>
          <w:tab w:val="left" w:pos="-2268"/>
        </w:tabs>
        <w:spacing w:before="360" w:after="120"/>
        <w:ind w:left="426" w:hanging="426"/>
        <w:contextualSpacing w:val="0"/>
        <w:rPr>
          <w:rFonts w:cs="Arial"/>
          <w:b/>
          <w:bCs/>
        </w:rPr>
      </w:pPr>
      <w:r>
        <w:rPr>
          <w:rFonts w:cs="Arial"/>
          <w:b/>
          <w:bCs/>
        </w:rPr>
        <w:t xml:space="preserve">Kontaktní </w:t>
      </w:r>
      <w:r w:rsidR="00B706AB" w:rsidRPr="00D26369">
        <w:rPr>
          <w:rFonts w:cs="Arial"/>
          <w:b/>
          <w:bCs/>
        </w:rPr>
        <w:t xml:space="preserve">osoba </w:t>
      </w:r>
      <w:r w:rsidR="001A4DD3">
        <w:rPr>
          <w:rFonts w:cs="Arial"/>
          <w:b/>
          <w:bCs/>
        </w:rPr>
        <w:t>Objednatel</w:t>
      </w:r>
      <w:r w:rsidR="00AB0615">
        <w:rPr>
          <w:rFonts w:cs="Arial"/>
          <w:b/>
          <w:bCs/>
        </w:rPr>
        <w:t>e</w:t>
      </w:r>
    </w:p>
    <w:p w14:paraId="176EEBE3" w14:textId="77777777" w:rsidR="00AB0615" w:rsidRPr="00D26369" w:rsidRDefault="00AB0615" w:rsidP="00AB0615">
      <w:pPr>
        <w:pStyle w:val="Odstavecseseznamem"/>
        <w:keepNext/>
        <w:keepLines/>
        <w:numPr>
          <w:ilvl w:val="0"/>
          <w:numId w:val="5"/>
        </w:numPr>
        <w:tabs>
          <w:tab w:val="left" w:pos="-2268"/>
        </w:tabs>
        <w:spacing w:before="120" w:after="120"/>
        <w:ind w:left="426" w:firstLine="0"/>
        <w:contextualSpacing w:val="0"/>
        <w:rPr>
          <w:rFonts w:cs="Arial"/>
        </w:rPr>
      </w:pPr>
      <w:r w:rsidRPr="00D26369">
        <w:rPr>
          <w:rFonts w:cs="Arial"/>
        </w:rPr>
        <w:t>Jméno Příjmení</w:t>
      </w:r>
    </w:p>
    <w:p w14:paraId="155C2EEC" w14:textId="77777777" w:rsidR="00AB0615" w:rsidRPr="00D26369" w:rsidRDefault="00AB0615" w:rsidP="00AB0615">
      <w:pPr>
        <w:pStyle w:val="Odstavecseseznamem"/>
        <w:keepNext/>
        <w:keepLines/>
        <w:tabs>
          <w:tab w:val="left" w:pos="-2268"/>
        </w:tabs>
        <w:spacing w:before="120" w:after="120"/>
        <w:ind w:left="426"/>
        <w:contextualSpacing w:val="0"/>
        <w:rPr>
          <w:rFonts w:cs="Arial"/>
        </w:rPr>
      </w:pPr>
      <w:r w:rsidRPr="00D26369">
        <w:rPr>
          <w:rFonts w:cs="Arial"/>
        </w:rPr>
        <w:tab/>
        <w:t>tel.: +420 … … …</w:t>
      </w:r>
    </w:p>
    <w:p w14:paraId="744E8651" w14:textId="395FE2B3" w:rsidR="001821A1" w:rsidRPr="00D26369" w:rsidRDefault="00352241" w:rsidP="001821A1">
      <w:pPr>
        <w:pStyle w:val="Odstavecseseznamem"/>
        <w:keepNext/>
        <w:keepLines/>
        <w:tabs>
          <w:tab w:val="left" w:pos="-2268"/>
        </w:tabs>
        <w:spacing w:before="120" w:after="120"/>
        <w:ind w:left="426"/>
        <w:contextualSpacing w:val="0"/>
        <w:rPr>
          <w:rFonts w:cs="Arial"/>
        </w:rPr>
      </w:pPr>
      <w:r w:rsidRPr="00D26369">
        <w:rPr>
          <w:rFonts w:cs="Arial"/>
        </w:rPr>
        <w:tab/>
        <w:t xml:space="preserve">e-mail: </w:t>
      </w:r>
      <w:r w:rsidR="00AB0615">
        <w:rPr>
          <w:rFonts w:cs="Arial"/>
        </w:rPr>
        <w:t>...</w:t>
      </w:r>
      <w:r w:rsidRPr="00AB0615">
        <w:rPr>
          <w:rFonts w:cs="Arial"/>
        </w:rPr>
        <w:t>@tsk-praha.cz</w:t>
      </w:r>
      <w:r w:rsidRPr="00D26369">
        <w:rPr>
          <w:rFonts w:cs="Arial"/>
        </w:rPr>
        <w:t xml:space="preserve"> </w:t>
      </w:r>
    </w:p>
    <w:p w14:paraId="700E61B0" w14:textId="6BB2FD7E" w:rsidR="001821A1" w:rsidRPr="00D26369" w:rsidRDefault="00515131" w:rsidP="001821A1">
      <w:pPr>
        <w:pStyle w:val="Odstavecseseznamem"/>
        <w:keepNext/>
        <w:keepLines/>
        <w:numPr>
          <w:ilvl w:val="0"/>
          <w:numId w:val="4"/>
        </w:numPr>
        <w:tabs>
          <w:tab w:val="clear" w:pos="720"/>
          <w:tab w:val="left" w:pos="-2268"/>
        </w:tabs>
        <w:spacing w:before="360" w:after="120"/>
        <w:ind w:left="426" w:hanging="426"/>
        <w:contextualSpacing w:val="0"/>
        <w:rPr>
          <w:rFonts w:cs="Arial"/>
          <w:b/>
          <w:bCs/>
        </w:rPr>
      </w:pPr>
      <w:r>
        <w:rPr>
          <w:rFonts w:cs="Arial"/>
          <w:b/>
          <w:bCs/>
        </w:rPr>
        <w:t>Kontaktní</w:t>
      </w:r>
      <w:r w:rsidR="001821A1" w:rsidRPr="00D26369">
        <w:rPr>
          <w:rFonts w:cs="Arial"/>
          <w:b/>
          <w:bCs/>
        </w:rPr>
        <w:t xml:space="preserve"> osoba </w:t>
      </w:r>
      <w:r w:rsidR="002F4FE6">
        <w:rPr>
          <w:rFonts w:cs="Arial"/>
          <w:b/>
          <w:bCs/>
        </w:rPr>
        <w:t>Dodavatel</w:t>
      </w:r>
      <w:r w:rsidR="001A4DD3">
        <w:rPr>
          <w:rFonts w:cs="Arial"/>
          <w:b/>
          <w:bCs/>
        </w:rPr>
        <w:t>e</w:t>
      </w:r>
    </w:p>
    <w:p w14:paraId="627BE87F" w14:textId="3A82E53A" w:rsidR="001821A1" w:rsidRPr="00AB0B7B" w:rsidRDefault="001821A1" w:rsidP="001821A1">
      <w:pPr>
        <w:pStyle w:val="Odstavecseseznamem"/>
        <w:keepNext/>
        <w:keepLines/>
        <w:numPr>
          <w:ilvl w:val="0"/>
          <w:numId w:val="5"/>
        </w:numPr>
        <w:tabs>
          <w:tab w:val="left" w:pos="-2268"/>
        </w:tabs>
        <w:spacing w:before="120" w:after="120"/>
        <w:ind w:left="426" w:firstLine="0"/>
        <w:contextualSpacing w:val="0"/>
        <w:rPr>
          <w:rFonts w:cs="Arial"/>
          <w:highlight w:val="yellow"/>
        </w:rPr>
      </w:pPr>
      <w:r w:rsidRPr="00AB0B7B">
        <w:rPr>
          <w:rFonts w:cs="Arial"/>
          <w:highlight w:val="yellow"/>
        </w:rPr>
        <w:t>Jméno Příjmení</w:t>
      </w:r>
    </w:p>
    <w:p w14:paraId="469344E0" w14:textId="1F67AA8F" w:rsidR="001821A1" w:rsidRPr="00D26369" w:rsidRDefault="001821A1" w:rsidP="001821A1">
      <w:pPr>
        <w:pStyle w:val="Odstavecseseznamem"/>
        <w:keepNext/>
        <w:keepLines/>
        <w:tabs>
          <w:tab w:val="left" w:pos="-2268"/>
        </w:tabs>
        <w:spacing w:before="120" w:after="120"/>
        <w:ind w:left="426"/>
        <w:contextualSpacing w:val="0"/>
        <w:rPr>
          <w:rFonts w:cs="Arial"/>
        </w:rPr>
      </w:pPr>
      <w:r w:rsidRPr="00D26369">
        <w:rPr>
          <w:rFonts w:cs="Arial"/>
        </w:rPr>
        <w:tab/>
        <w:t xml:space="preserve">tel.: +420 </w:t>
      </w:r>
      <w:r w:rsidRPr="00AB0B7B">
        <w:rPr>
          <w:rFonts w:cs="Arial"/>
          <w:highlight w:val="yellow"/>
        </w:rPr>
        <w:t>… … …</w:t>
      </w:r>
    </w:p>
    <w:p w14:paraId="1AC61F11" w14:textId="6E1C482F" w:rsidR="001821A1" w:rsidRPr="00D26369" w:rsidRDefault="001821A1" w:rsidP="001821A1">
      <w:pPr>
        <w:pStyle w:val="Odstavecseseznamem"/>
        <w:keepNext/>
        <w:keepLines/>
        <w:tabs>
          <w:tab w:val="left" w:pos="-2268"/>
        </w:tabs>
        <w:spacing w:before="120" w:after="120"/>
        <w:ind w:left="426"/>
        <w:contextualSpacing w:val="0"/>
        <w:rPr>
          <w:rFonts w:cs="Arial"/>
        </w:rPr>
      </w:pPr>
      <w:r w:rsidRPr="00D26369">
        <w:rPr>
          <w:rFonts w:cs="Arial"/>
        </w:rPr>
        <w:tab/>
        <w:t xml:space="preserve">e-mail: </w:t>
      </w:r>
      <w:r w:rsidR="00AB0B7B" w:rsidRPr="00AB0B7B">
        <w:rPr>
          <w:rFonts w:cs="Arial"/>
          <w:highlight w:val="yellow"/>
        </w:rPr>
        <w:t>…@...</w:t>
      </w:r>
    </w:p>
    <w:p w14:paraId="412D37C5" w14:textId="3DA292E9" w:rsidR="002C07DE" w:rsidRPr="00D26369" w:rsidRDefault="002C07DE" w:rsidP="00352241">
      <w:pPr>
        <w:pStyle w:val="Odstavecseseznamem"/>
        <w:keepNext/>
        <w:keepLines/>
        <w:tabs>
          <w:tab w:val="left" w:pos="-2268"/>
        </w:tabs>
        <w:spacing w:before="120" w:after="120"/>
        <w:ind w:left="426"/>
        <w:contextualSpacing w:val="0"/>
        <w:rPr>
          <w:rFonts w:cs="Arial"/>
        </w:rPr>
      </w:pPr>
    </w:p>
    <w:p w14:paraId="3E5837EF" w14:textId="3AC1AB7B" w:rsidR="002C07DE" w:rsidRPr="00AB0615" w:rsidRDefault="002C07DE" w:rsidP="00AB0615">
      <w:pPr>
        <w:spacing w:after="160" w:line="259" w:lineRule="auto"/>
        <w:jc w:val="left"/>
        <w:rPr>
          <w:rFonts w:cs="Arial"/>
          <w:szCs w:val="18"/>
        </w:rPr>
      </w:pPr>
    </w:p>
    <w:sectPr w:rsidR="002C07DE" w:rsidRPr="00AB0615" w:rsidSect="00B706AB">
      <w:headerReference w:type="default" r:id="rId12"/>
      <w:head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DF53" w14:textId="77777777" w:rsidR="00680B75" w:rsidRDefault="00680B75" w:rsidP="002C07DE">
      <w:r>
        <w:separator/>
      </w:r>
    </w:p>
  </w:endnote>
  <w:endnote w:type="continuationSeparator" w:id="0">
    <w:p w14:paraId="1C008004" w14:textId="77777777" w:rsidR="00680B75" w:rsidRDefault="00680B75" w:rsidP="002C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830D2" w14:textId="4203469A" w:rsidR="00515131" w:rsidRPr="00F52D49" w:rsidRDefault="00515131">
    <w:pPr>
      <w:pStyle w:val="Zpat"/>
      <w:rPr>
        <w:rFonts w:asciiTheme="minorHAnsi" w:hAnsiTheme="minorHAnsi" w:cstheme="minorHAnsi"/>
      </w:rPr>
    </w:pPr>
    <w:r>
      <w:tab/>
    </w:r>
    <w:r w:rsidRPr="00F52D49">
      <w:rPr>
        <w:rFonts w:asciiTheme="minorHAnsi" w:hAnsiTheme="minorHAnsi" w:cstheme="minorHAnsi"/>
      </w:rPr>
      <w:fldChar w:fldCharType="begin"/>
    </w:r>
    <w:r w:rsidRPr="00F52D49">
      <w:rPr>
        <w:rFonts w:asciiTheme="minorHAnsi" w:hAnsiTheme="minorHAnsi" w:cstheme="minorHAnsi"/>
      </w:rPr>
      <w:instrText xml:space="preserve"> PAGE </w:instrText>
    </w:r>
    <w:r w:rsidRPr="00F52D49">
      <w:rPr>
        <w:rFonts w:asciiTheme="minorHAnsi" w:hAnsiTheme="minorHAnsi" w:cstheme="minorHAnsi"/>
      </w:rPr>
      <w:fldChar w:fldCharType="separate"/>
    </w:r>
    <w:r w:rsidRPr="00F52D49">
      <w:rPr>
        <w:rFonts w:asciiTheme="minorHAnsi" w:hAnsiTheme="minorHAnsi" w:cstheme="minorHAnsi"/>
        <w:noProof/>
      </w:rPr>
      <w:t>1</w:t>
    </w:r>
    <w:r w:rsidRPr="00F52D49">
      <w:rPr>
        <w:rFonts w:asciiTheme="minorHAnsi" w:hAnsiTheme="minorHAnsi" w:cstheme="minorHAnsi"/>
        <w:noProof/>
      </w:rPr>
      <w:fldChar w:fldCharType="end"/>
    </w:r>
    <w:r w:rsidRPr="00F52D49">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E6ED" w14:textId="77777777" w:rsidR="00680B75" w:rsidRDefault="00680B75" w:rsidP="002C07DE">
      <w:r>
        <w:separator/>
      </w:r>
    </w:p>
  </w:footnote>
  <w:footnote w:type="continuationSeparator" w:id="0">
    <w:p w14:paraId="6214CB8D" w14:textId="77777777" w:rsidR="00680B75" w:rsidRDefault="00680B75" w:rsidP="002C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2CA5" w14:textId="748FA75F" w:rsidR="00515131" w:rsidRDefault="00515131">
    <w:pPr>
      <w:pStyle w:val="Zhlav"/>
    </w:pPr>
    <w:r w:rsidRPr="0034404E">
      <w:rPr>
        <w:rFonts w:cs="Arial"/>
        <w:noProof/>
      </w:rPr>
      <w:drawing>
        <wp:inline distT="0" distB="0" distL="0" distR="0" wp14:anchorId="4614E2C5" wp14:editId="2A4C71C4">
          <wp:extent cx="5760720" cy="1072403"/>
          <wp:effectExtent l="0" t="0" r="0" b="0"/>
          <wp:docPr id="8" name="Obrázek 8"/>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760720" cy="107240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A62E5" w14:textId="77777777" w:rsidR="00515131" w:rsidRDefault="0051513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7552" w14:textId="77777777" w:rsidR="00515131" w:rsidRPr="002C07DE" w:rsidRDefault="00515131" w:rsidP="00B706AB">
    <w:pPr>
      <w:keepNext/>
      <w:keepLines/>
      <w:rPr>
        <w:rFonts w:asciiTheme="minorHAnsi" w:hAnsiTheme="minorHAnsi" w:cstheme="minorHAnsi"/>
        <w:szCs w:val="22"/>
      </w:rPr>
    </w:pPr>
    <w:r w:rsidRPr="002C07DE">
      <w:rPr>
        <w:rFonts w:asciiTheme="minorHAnsi" w:hAnsiTheme="minorHAnsi" w:cstheme="minorHAnsi"/>
        <w:b/>
        <w:szCs w:val="22"/>
      </w:rPr>
      <w:t xml:space="preserve">Příloha č. </w:t>
    </w:r>
    <w:r>
      <w:rPr>
        <w:rFonts w:asciiTheme="minorHAnsi" w:hAnsiTheme="minorHAnsi" w:cstheme="minorHAnsi"/>
        <w:b/>
        <w:szCs w:val="22"/>
      </w:rPr>
      <w:t>1</w:t>
    </w:r>
    <w:r w:rsidRPr="002C07DE">
      <w:rPr>
        <w:rFonts w:asciiTheme="minorHAnsi" w:hAnsiTheme="minorHAnsi" w:cstheme="minorHAnsi"/>
        <w:b/>
        <w:szCs w:val="22"/>
      </w:rPr>
      <w:t xml:space="preserve"> – </w:t>
    </w:r>
    <w:r w:rsidRPr="00B706AB">
      <w:rPr>
        <w:rFonts w:asciiTheme="minorHAnsi" w:hAnsiTheme="minorHAnsi" w:cstheme="minorHAnsi"/>
        <w:b/>
        <w:bCs/>
      </w:rPr>
      <w:t>Popis a zákres Parkoviště</w:t>
    </w:r>
  </w:p>
  <w:p w14:paraId="6F283827" w14:textId="247E0819" w:rsidR="00515131" w:rsidRDefault="005151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3B2543A"/>
    <w:multiLevelType w:val="hybridMultilevel"/>
    <w:tmpl w:val="D480D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EEA848E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EE8533E"/>
    <w:multiLevelType w:val="hybridMultilevel"/>
    <w:tmpl w:val="455095B2"/>
    <w:lvl w:ilvl="0" w:tplc="733EA6FA">
      <w:start w:val="1"/>
      <w:numFmt w:val="upperLetter"/>
      <w:pStyle w:val="Preambule"/>
      <w:lvlText w:val="(%1)"/>
      <w:lvlJc w:val="left"/>
      <w:pPr>
        <w:tabs>
          <w:tab w:val="num" w:pos="567"/>
        </w:tabs>
        <w:ind w:left="567"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num>
  <w:num w:numId="6">
    <w:abstractNumId w:val="8"/>
  </w:num>
  <w:num w:numId="7">
    <w:abstractNumId w:val="10"/>
  </w:num>
  <w:num w:numId="8">
    <w:abstractNumId w:val="0"/>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 w:ilvl="0">
        <w:start w:val="1"/>
        <w:numFmt w:val="decimal"/>
        <w:pStyle w:val="Nadpis1"/>
        <w:lvlText w:val="%1."/>
        <w:lvlJc w:val="left"/>
        <w:pPr>
          <w:tabs>
            <w:tab w:val="num" w:pos="567"/>
          </w:tabs>
          <w:ind w:left="567" w:hanging="567"/>
        </w:pPr>
        <w:rPr>
          <w:rFonts w:ascii="Times New Roman" w:hAnsi="Times New Roman" w:hint="default"/>
          <w:b/>
          <w:i w:val="0"/>
          <w:sz w:val="22"/>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22"/>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DE"/>
    <w:rsid w:val="00002283"/>
    <w:rsid w:val="000458CB"/>
    <w:rsid w:val="000C46C4"/>
    <w:rsid w:val="000E496E"/>
    <w:rsid w:val="000F7112"/>
    <w:rsid w:val="001037B2"/>
    <w:rsid w:val="001464BE"/>
    <w:rsid w:val="00150909"/>
    <w:rsid w:val="001821A1"/>
    <w:rsid w:val="001940B5"/>
    <w:rsid w:val="001A4DD3"/>
    <w:rsid w:val="001B0099"/>
    <w:rsid w:val="00202A2F"/>
    <w:rsid w:val="00205AFC"/>
    <w:rsid w:val="002407A5"/>
    <w:rsid w:val="002C07DE"/>
    <w:rsid w:val="002D2014"/>
    <w:rsid w:val="002F4FE6"/>
    <w:rsid w:val="003352D9"/>
    <w:rsid w:val="00352241"/>
    <w:rsid w:val="00355060"/>
    <w:rsid w:val="00360F0E"/>
    <w:rsid w:val="0038124B"/>
    <w:rsid w:val="00381F53"/>
    <w:rsid w:val="00384F8F"/>
    <w:rsid w:val="00393665"/>
    <w:rsid w:val="003A2715"/>
    <w:rsid w:val="00403D8E"/>
    <w:rsid w:val="00420184"/>
    <w:rsid w:val="00444724"/>
    <w:rsid w:val="00450705"/>
    <w:rsid w:val="004A5C1C"/>
    <w:rsid w:val="004B3955"/>
    <w:rsid w:val="004C172E"/>
    <w:rsid w:val="004C2888"/>
    <w:rsid w:val="004E754F"/>
    <w:rsid w:val="0050051E"/>
    <w:rsid w:val="00515131"/>
    <w:rsid w:val="00530928"/>
    <w:rsid w:val="00532C3E"/>
    <w:rsid w:val="0055374D"/>
    <w:rsid w:val="00595557"/>
    <w:rsid w:val="005A2D9A"/>
    <w:rsid w:val="005C063F"/>
    <w:rsid w:val="00603487"/>
    <w:rsid w:val="0065255B"/>
    <w:rsid w:val="00680B75"/>
    <w:rsid w:val="007032D7"/>
    <w:rsid w:val="00797468"/>
    <w:rsid w:val="0080730C"/>
    <w:rsid w:val="00874A97"/>
    <w:rsid w:val="0089744F"/>
    <w:rsid w:val="00897B5E"/>
    <w:rsid w:val="009055B1"/>
    <w:rsid w:val="00964370"/>
    <w:rsid w:val="00971BE8"/>
    <w:rsid w:val="009743C6"/>
    <w:rsid w:val="009B418F"/>
    <w:rsid w:val="009E08C6"/>
    <w:rsid w:val="00A22667"/>
    <w:rsid w:val="00A85477"/>
    <w:rsid w:val="00AA6F0D"/>
    <w:rsid w:val="00AB0615"/>
    <w:rsid w:val="00AB0B7B"/>
    <w:rsid w:val="00AB2C55"/>
    <w:rsid w:val="00B12FFD"/>
    <w:rsid w:val="00B706AB"/>
    <w:rsid w:val="00BC093B"/>
    <w:rsid w:val="00BD2A31"/>
    <w:rsid w:val="00BD6C36"/>
    <w:rsid w:val="00BF4153"/>
    <w:rsid w:val="00C00062"/>
    <w:rsid w:val="00C13275"/>
    <w:rsid w:val="00C55BD1"/>
    <w:rsid w:val="00C81047"/>
    <w:rsid w:val="00C8722C"/>
    <w:rsid w:val="00CA7270"/>
    <w:rsid w:val="00CB6C2F"/>
    <w:rsid w:val="00CC3EEB"/>
    <w:rsid w:val="00CD698D"/>
    <w:rsid w:val="00D073FA"/>
    <w:rsid w:val="00D12A4F"/>
    <w:rsid w:val="00D25383"/>
    <w:rsid w:val="00D26369"/>
    <w:rsid w:val="00D305A4"/>
    <w:rsid w:val="00D33F60"/>
    <w:rsid w:val="00D52CA5"/>
    <w:rsid w:val="00D54646"/>
    <w:rsid w:val="00D62381"/>
    <w:rsid w:val="00DF031F"/>
    <w:rsid w:val="00E22135"/>
    <w:rsid w:val="00E5277C"/>
    <w:rsid w:val="00E92F9B"/>
    <w:rsid w:val="00ED21A4"/>
    <w:rsid w:val="00ED58D1"/>
    <w:rsid w:val="00EE5FC7"/>
    <w:rsid w:val="00F0247A"/>
    <w:rsid w:val="00F21D25"/>
    <w:rsid w:val="00F27D62"/>
    <w:rsid w:val="00F52D49"/>
    <w:rsid w:val="00FE3790"/>
    <w:rsid w:val="00FF7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5587"/>
  <w15:chartTrackingRefBased/>
  <w15:docId w15:val="{5E505840-FEA0-4AA5-9E02-DA561E10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255B"/>
    <w:pPr>
      <w:spacing w:after="0" w:line="240" w:lineRule="auto"/>
      <w:jc w:val="both"/>
    </w:pPr>
    <w:rPr>
      <w:rFonts w:ascii="Arial" w:eastAsia="Times New Roman" w:hAnsi="Arial" w:cs="Times New Roman"/>
      <w:sz w:val="20"/>
      <w:szCs w:val="20"/>
      <w:lang w:eastAsia="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autoRedefine/>
    <w:qFormat/>
    <w:rsid w:val="0065255B"/>
    <w:pPr>
      <w:keepNext/>
      <w:keepLines/>
      <w:numPr>
        <w:numId w:val="6"/>
      </w:numPr>
      <w:spacing w:before="240"/>
      <w:outlineLvl w:val="0"/>
    </w:pPr>
    <w:rPr>
      <w:rFonts w:cs="Arial"/>
      <w:b/>
      <w:bCs/>
      <w:caps/>
      <w:kern w:val="32"/>
      <w:sz w:val="22"/>
      <w:szCs w:val="28"/>
      <w:lang w:eastAsia="en-US"/>
    </w:rPr>
  </w:style>
  <w:style w:type="paragraph" w:styleId="Nadpis2">
    <w:name w:val="heading 2"/>
    <w:basedOn w:val="Normln"/>
    <w:link w:val="Nadpis2Char"/>
    <w:uiPriority w:val="99"/>
    <w:rsid w:val="002C07DE"/>
    <w:pPr>
      <w:outlineLvl w:val="1"/>
    </w:pPr>
    <w:rPr>
      <w:b/>
    </w:rPr>
  </w:style>
  <w:style w:type="paragraph" w:styleId="Nadpis3">
    <w:name w:val="heading 3"/>
    <w:basedOn w:val="Normln"/>
    <w:next w:val="Normln"/>
    <w:link w:val="Nadpis3Char"/>
    <w:semiHidden/>
    <w:unhideWhenUsed/>
    <w:rsid w:val="002C07DE"/>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9"/>
    <w:rsid w:val="002C07DE"/>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65255B"/>
    <w:rPr>
      <w:rFonts w:ascii="Arial" w:eastAsia="Times New Roman" w:hAnsi="Arial" w:cs="Arial"/>
      <w:b/>
      <w:bCs/>
      <w:caps/>
      <w:kern w:val="32"/>
      <w:szCs w:val="28"/>
    </w:rPr>
  </w:style>
  <w:style w:type="character" w:customStyle="1" w:styleId="Nadpis2Char">
    <w:name w:val="Nadpis 2 Char"/>
    <w:basedOn w:val="Standardnpsmoodstavce"/>
    <w:link w:val="Nadpis2"/>
    <w:uiPriority w:val="99"/>
    <w:rsid w:val="002C07DE"/>
    <w:rPr>
      <w:rFonts w:ascii="Arial" w:eastAsia="Times New Roman" w:hAnsi="Arial" w:cs="Times New Roman"/>
      <w:b/>
      <w:szCs w:val="20"/>
      <w:lang w:eastAsia="cs-CZ"/>
    </w:rPr>
  </w:style>
  <w:style w:type="character" w:customStyle="1" w:styleId="Nadpis3Char">
    <w:name w:val="Nadpis 3 Char"/>
    <w:basedOn w:val="Standardnpsmoodstavce"/>
    <w:link w:val="Nadpis3"/>
    <w:semiHidden/>
    <w:rsid w:val="002C07DE"/>
    <w:rPr>
      <w:rFonts w:asciiTheme="majorHAnsi" w:eastAsiaTheme="majorEastAsia" w:hAnsiTheme="majorHAnsi" w:cstheme="majorBidi"/>
      <w:color w:val="1F3763" w:themeColor="accent1" w:themeShade="7F"/>
      <w:szCs w:val="20"/>
      <w:lang w:eastAsia="cs-CZ"/>
    </w:rPr>
  </w:style>
  <w:style w:type="character" w:customStyle="1" w:styleId="Nadpis7Char">
    <w:name w:val="Nadpis 7 Char"/>
    <w:basedOn w:val="Standardnpsmoodstavce"/>
    <w:link w:val="Nadpis7"/>
    <w:uiPriority w:val="99"/>
    <w:rsid w:val="002C07DE"/>
    <w:rPr>
      <w:rFonts w:ascii="Arial" w:eastAsia="Times New Roman" w:hAnsi="Arial" w:cs="Times New Roman"/>
      <w:szCs w:val="20"/>
      <w:lang w:eastAsia="cs-CZ"/>
    </w:rPr>
  </w:style>
  <w:style w:type="paragraph" w:styleId="Zhlav">
    <w:name w:val="header"/>
    <w:basedOn w:val="Normln"/>
    <w:link w:val="ZhlavChar"/>
    <w:rsid w:val="002C07DE"/>
    <w:pPr>
      <w:tabs>
        <w:tab w:val="center" w:pos="4536"/>
        <w:tab w:val="right" w:pos="9072"/>
      </w:tabs>
    </w:pPr>
  </w:style>
  <w:style w:type="character" w:customStyle="1" w:styleId="ZhlavChar">
    <w:name w:val="Záhlaví Char"/>
    <w:basedOn w:val="Standardnpsmoodstavce"/>
    <w:link w:val="Zhlav"/>
    <w:rsid w:val="002C07DE"/>
    <w:rPr>
      <w:rFonts w:ascii="Arial" w:eastAsia="Times New Roman" w:hAnsi="Arial" w:cs="Times New Roman"/>
      <w:szCs w:val="20"/>
      <w:lang w:eastAsia="cs-CZ"/>
    </w:rPr>
  </w:style>
  <w:style w:type="paragraph" w:styleId="Zkladntextodsazen">
    <w:name w:val="Body Text Indent"/>
    <w:basedOn w:val="Normln"/>
    <w:link w:val="ZkladntextodsazenChar"/>
    <w:uiPriority w:val="99"/>
    <w:rsid w:val="002C07DE"/>
    <w:pPr>
      <w:snapToGrid w:val="0"/>
      <w:spacing w:before="120" w:after="120"/>
      <w:ind w:firstLine="709"/>
    </w:pPr>
  </w:style>
  <w:style w:type="character" w:customStyle="1" w:styleId="ZkladntextodsazenChar">
    <w:name w:val="Základní text odsazený Char"/>
    <w:basedOn w:val="Standardnpsmoodstavce"/>
    <w:link w:val="Zkladntextodsazen"/>
    <w:uiPriority w:val="99"/>
    <w:rsid w:val="002C07DE"/>
    <w:rPr>
      <w:rFonts w:ascii="Arial" w:eastAsia="Times New Roman" w:hAnsi="Arial" w:cs="Times New Roman"/>
      <w:szCs w:val="20"/>
      <w:lang w:eastAsia="cs-CZ"/>
    </w:rPr>
  </w:style>
  <w:style w:type="paragraph" w:styleId="Zkladntext">
    <w:name w:val="Body Text"/>
    <w:basedOn w:val="Normln"/>
    <w:link w:val="ZkladntextChar"/>
    <w:rsid w:val="002C07DE"/>
    <w:pPr>
      <w:snapToGrid w:val="0"/>
      <w:spacing w:before="120"/>
    </w:pPr>
  </w:style>
  <w:style w:type="character" w:customStyle="1" w:styleId="ZkladntextChar">
    <w:name w:val="Základní text Char"/>
    <w:basedOn w:val="Standardnpsmoodstavce"/>
    <w:link w:val="Zkladntext"/>
    <w:rsid w:val="002C07DE"/>
    <w:rPr>
      <w:rFonts w:ascii="Arial" w:eastAsia="Times New Roman" w:hAnsi="Arial" w:cs="Times New Roman"/>
      <w:szCs w:val="20"/>
      <w:lang w:eastAsia="cs-CZ"/>
    </w:rPr>
  </w:style>
  <w:style w:type="paragraph" w:styleId="Zkladntextodsazen2">
    <w:name w:val="Body Text Indent 2"/>
    <w:basedOn w:val="Normln"/>
    <w:link w:val="Zkladntextodsazen2Char"/>
    <w:uiPriority w:val="99"/>
    <w:rsid w:val="002C07DE"/>
    <w:pPr>
      <w:ind w:left="284"/>
    </w:pPr>
  </w:style>
  <w:style w:type="character" w:customStyle="1" w:styleId="Zkladntextodsazen2Char">
    <w:name w:val="Základní text odsazený 2 Char"/>
    <w:basedOn w:val="Standardnpsmoodstavce"/>
    <w:link w:val="Zkladntextodsazen2"/>
    <w:uiPriority w:val="99"/>
    <w:rsid w:val="002C07DE"/>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2C07DE"/>
    <w:pPr>
      <w:snapToGrid w:val="0"/>
      <w:spacing w:before="120"/>
      <w:ind w:left="480"/>
    </w:pPr>
  </w:style>
  <w:style w:type="character" w:customStyle="1" w:styleId="Zkladntextodsazen3Char">
    <w:name w:val="Základní text odsazený 3 Char"/>
    <w:basedOn w:val="Standardnpsmoodstavce"/>
    <w:link w:val="Zkladntextodsazen3"/>
    <w:uiPriority w:val="99"/>
    <w:rsid w:val="002C07DE"/>
    <w:rPr>
      <w:rFonts w:ascii="Arial" w:eastAsia="Times New Roman" w:hAnsi="Arial" w:cs="Times New Roman"/>
      <w:szCs w:val="20"/>
      <w:lang w:eastAsia="cs-CZ"/>
    </w:rPr>
  </w:style>
  <w:style w:type="paragraph" w:styleId="Zkladntext2">
    <w:name w:val="Body Text 2"/>
    <w:basedOn w:val="Normln"/>
    <w:link w:val="Zkladntext2Char"/>
    <w:uiPriority w:val="99"/>
    <w:rsid w:val="002C07DE"/>
  </w:style>
  <w:style w:type="character" w:customStyle="1" w:styleId="Zkladntext2Char">
    <w:name w:val="Základní text 2 Char"/>
    <w:basedOn w:val="Standardnpsmoodstavce"/>
    <w:link w:val="Zkladntext2"/>
    <w:uiPriority w:val="99"/>
    <w:rsid w:val="002C07DE"/>
    <w:rPr>
      <w:rFonts w:ascii="Arial" w:eastAsia="Times New Roman" w:hAnsi="Arial" w:cs="Times New Roman"/>
      <w:szCs w:val="20"/>
      <w:lang w:eastAsia="cs-CZ"/>
    </w:rPr>
  </w:style>
  <w:style w:type="paragraph" w:styleId="Zkladntext3">
    <w:name w:val="Body Text 3"/>
    <w:basedOn w:val="Normln"/>
    <w:link w:val="Zkladntext3Char"/>
    <w:uiPriority w:val="99"/>
    <w:rsid w:val="002C07DE"/>
  </w:style>
  <w:style w:type="character" w:customStyle="1" w:styleId="Zkladntext3Char">
    <w:name w:val="Základní text 3 Char"/>
    <w:basedOn w:val="Standardnpsmoodstavce"/>
    <w:link w:val="Zkladntext3"/>
    <w:uiPriority w:val="99"/>
    <w:rsid w:val="002C07DE"/>
    <w:rPr>
      <w:rFonts w:ascii="Arial" w:eastAsia="Times New Roman" w:hAnsi="Arial" w:cs="Times New Roman"/>
      <w:szCs w:val="20"/>
      <w:lang w:eastAsia="cs-CZ"/>
    </w:rPr>
  </w:style>
  <w:style w:type="paragraph" w:customStyle="1" w:styleId="inz1rove">
    <w:name w:val="inz 1.úroveň"/>
    <w:basedOn w:val="Zpat"/>
    <w:uiPriority w:val="99"/>
    <w:rsid w:val="002C07DE"/>
    <w:pPr>
      <w:numPr>
        <w:numId w:val="1"/>
      </w:numPr>
      <w:tabs>
        <w:tab w:val="clear" w:pos="4536"/>
        <w:tab w:val="clear" w:pos="9072"/>
      </w:tabs>
      <w:spacing w:after="120"/>
    </w:pPr>
  </w:style>
  <w:style w:type="paragraph" w:customStyle="1" w:styleId="inz3rove">
    <w:name w:val="inz 3. úroveň"/>
    <w:basedOn w:val="Zpat"/>
    <w:autoRedefine/>
    <w:uiPriority w:val="99"/>
    <w:rsid w:val="002C07DE"/>
    <w:pPr>
      <w:numPr>
        <w:ilvl w:val="2"/>
        <w:numId w:val="1"/>
      </w:numPr>
      <w:tabs>
        <w:tab w:val="clear" w:pos="4536"/>
        <w:tab w:val="clear" w:pos="9072"/>
      </w:tabs>
      <w:spacing w:after="120"/>
    </w:pPr>
  </w:style>
  <w:style w:type="paragraph" w:styleId="Zpat">
    <w:name w:val="footer"/>
    <w:basedOn w:val="Normln"/>
    <w:link w:val="ZpatChar"/>
    <w:uiPriority w:val="99"/>
    <w:rsid w:val="002C07DE"/>
    <w:pPr>
      <w:tabs>
        <w:tab w:val="center" w:pos="4536"/>
        <w:tab w:val="right" w:pos="9072"/>
      </w:tabs>
    </w:pPr>
  </w:style>
  <w:style w:type="character" w:customStyle="1" w:styleId="ZpatChar">
    <w:name w:val="Zápatí Char"/>
    <w:basedOn w:val="Standardnpsmoodstavce"/>
    <w:link w:val="Zpat"/>
    <w:uiPriority w:val="99"/>
    <w:rsid w:val="002C07DE"/>
    <w:rPr>
      <w:rFonts w:ascii="Arial" w:eastAsia="Times New Roman" w:hAnsi="Arial" w:cs="Times New Roman"/>
      <w:szCs w:val="20"/>
      <w:lang w:eastAsia="cs-CZ"/>
    </w:rPr>
  </w:style>
  <w:style w:type="paragraph" w:styleId="Obsah2">
    <w:name w:val="toc 2"/>
    <w:basedOn w:val="Normln"/>
    <w:next w:val="Normln"/>
    <w:uiPriority w:val="99"/>
    <w:semiHidden/>
    <w:rsid w:val="002C07DE"/>
    <w:pPr>
      <w:tabs>
        <w:tab w:val="right" w:leader="dot" w:pos="9639"/>
      </w:tabs>
      <w:spacing w:before="120"/>
      <w:ind w:left="198"/>
    </w:pPr>
  </w:style>
  <w:style w:type="paragraph" w:customStyle="1" w:styleId="Norml">
    <w:name w:val="Normál"/>
    <w:basedOn w:val="Normln"/>
    <w:uiPriority w:val="99"/>
    <w:rsid w:val="002C07DE"/>
    <w:rPr>
      <w:rFonts w:ascii="Courier New" w:hAnsi="Courier New" w:cs="Courier New"/>
    </w:rPr>
  </w:style>
  <w:style w:type="paragraph" w:customStyle="1" w:styleId="Textodstavce">
    <w:name w:val="Text odstavce"/>
    <w:basedOn w:val="Normln"/>
    <w:uiPriority w:val="99"/>
    <w:rsid w:val="002C07DE"/>
    <w:pPr>
      <w:tabs>
        <w:tab w:val="left" w:pos="851"/>
      </w:tabs>
      <w:spacing w:before="120" w:after="120"/>
      <w:outlineLvl w:val="6"/>
    </w:pPr>
  </w:style>
  <w:style w:type="paragraph" w:styleId="Textbubliny">
    <w:name w:val="Balloon Text"/>
    <w:basedOn w:val="Normln"/>
    <w:link w:val="TextbublinyChar"/>
    <w:uiPriority w:val="99"/>
    <w:rsid w:val="002C07DE"/>
    <w:rPr>
      <w:rFonts w:ascii="Tahoma" w:hAnsi="Tahoma"/>
      <w:sz w:val="16"/>
      <w:szCs w:val="16"/>
    </w:rPr>
  </w:style>
  <w:style w:type="character" w:customStyle="1" w:styleId="TextbublinyChar">
    <w:name w:val="Text bubliny Char"/>
    <w:basedOn w:val="Standardnpsmoodstavce"/>
    <w:link w:val="Textbubliny"/>
    <w:uiPriority w:val="99"/>
    <w:rsid w:val="002C07DE"/>
    <w:rPr>
      <w:rFonts w:ascii="Tahoma" w:eastAsia="Times New Roman" w:hAnsi="Tahoma" w:cs="Times New Roman"/>
      <w:sz w:val="16"/>
      <w:szCs w:val="16"/>
      <w:lang w:eastAsia="cs-CZ"/>
    </w:rPr>
  </w:style>
  <w:style w:type="character" w:customStyle="1" w:styleId="CharChar3">
    <w:name w:val="Char Char3"/>
    <w:uiPriority w:val="99"/>
    <w:rsid w:val="002C07DE"/>
    <w:rPr>
      <w:sz w:val="24"/>
      <w:lang w:val="cs-CZ" w:eastAsia="cs-CZ"/>
    </w:rPr>
  </w:style>
  <w:style w:type="paragraph" w:styleId="Odstavecseseznamem">
    <w:name w:val="List Paragraph"/>
    <w:aliases w:val="Odrážky,Heading Bullet"/>
    <w:basedOn w:val="Normln"/>
    <w:link w:val="OdstavecseseznamemChar"/>
    <w:uiPriority w:val="34"/>
    <w:qFormat/>
    <w:rsid w:val="002C07DE"/>
    <w:pPr>
      <w:ind w:left="720"/>
      <w:contextualSpacing/>
    </w:pPr>
  </w:style>
  <w:style w:type="paragraph" w:styleId="Prosttext">
    <w:name w:val="Plain Text"/>
    <w:basedOn w:val="Normln"/>
    <w:link w:val="ProsttextChar"/>
    <w:rsid w:val="002C07DE"/>
    <w:rPr>
      <w:rFonts w:ascii="Courier New" w:hAnsi="Courier New"/>
    </w:rPr>
  </w:style>
  <w:style w:type="character" w:customStyle="1" w:styleId="ProsttextChar">
    <w:name w:val="Prostý text Char"/>
    <w:basedOn w:val="Standardnpsmoodstavce"/>
    <w:link w:val="Prosttext"/>
    <w:rsid w:val="002C07DE"/>
    <w:rPr>
      <w:rFonts w:ascii="Courier New" w:eastAsia="Times New Roman" w:hAnsi="Courier New" w:cs="Times New Roman"/>
      <w:szCs w:val="20"/>
      <w:lang w:eastAsia="cs-CZ"/>
    </w:rPr>
  </w:style>
  <w:style w:type="paragraph" w:customStyle="1" w:styleId="Nzevlnku">
    <w:name w:val="Název článku"/>
    <w:basedOn w:val="slolnku"/>
    <w:next w:val="Textodst1sl"/>
    <w:uiPriority w:val="99"/>
    <w:rsid w:val="002C07DE"/>
    <w:pPr>
      <w:numPr>
        <w:numId w:val="0"/>
      </w:numPr>
      <w:spacing w:before="0" w:after="0"/>
      <w:outlineLvl w:val="0"/>
    </w:pPr>
  </w:style>
  <w:style w:type="paragraph" w:customStyle="1" w:styleId="slolnku">
    <w:name w:val="Číslo článku"/>
    <w:basedOn w:val="Normln"/>
    <w:next w:val="Nzevlnku"/>
    <w:uiPriority w:val="99"/>
    <w:rsid w:val="002C07DE"/>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2C07DE"/>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2C07DE"/>
    <w:rPr>
      <w:rFonts w:ascii="Arial" w:eastAsia="Times New Roman" w:hAnsi="Arial" w:cs="Times New Roman"/>
      <w:szCs w:val="20"/>
      <w:lang w:eastAsia="cs-CZ"/>
    </w:rPr>
  </w:style>
  <w:style w:type="paragraph" w:customStyle="1" w:styleId="Textodst2slovan">
    <w:name w:val="Text odst.2 číslovaný"/>
    <w:basedOn w:val="Textodst1sl"/>
    <w:uiPriority w:val="99"/>
    <w:rsid w:val="002C07DE"/>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2C07DE"/>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2C07DE"/>
    <w:rPr>
      <w:rFonts w:ascii="Times New Roman" w:hAnsi="Times New Roman" w:cs="Times New Roman" w:hint="default"/>
      <w:color w:val="0000FF"/>
      <w:u w:val="single"/>
    </w:rPr>
  </w:style>
  <w:style w:type="paragraph" w:styleId="Textkomente">
    <w:name w:val="annotation text"/>
    <w:basedOn w:val="Normln"/>
    <w:link w:val="TextkomenteChar"/>
    <w:unhideWhenUsed/>
    <w:rsid w:val="002C07DE"/>
  </w:style>
  <w:style w:type="character" w:customStyle="1" w:styleId="TextkomenteChar">
    <w:name w:val="Text komentáře Char"/>
    <w:basedOn w:val="Standardnpsmoodstavce"/>
    <w:link w:val="Textkomente"/>
    <w:rsid w:val="002C07DE"/>
    <w:rPr>
      <w:rFonts w:ascii="Arial" w:eastAsia="Times New Roman" w:hAnsi="Arial" w:cs="Times New Roman"/>
      <w:szCs w:val="20"/>
      <w:lang w:eastAsia="cs-CZ"/>
    </w:rPr>
  </w:style>
  <w:style w:type="character" w:styleId="Odkaznakoment">
    <w:name w:val="annotation reference"/>
    <w:uiPriority w:val="99"/>
    <w:semiHidden/>
    <w:unhideWhenUsed/>
    <w:rsid w:val="002C07DE"/>
    <w:rPr>
      <w:sz w:val="16"/>
      <w:szCs w:val="16"/>
    </w:rPr>
  </w:style>
  <w:style w:type="paragraph" w:styleId="Pedmtkomente">
    <w:name w:val="annotation subject"/>
    <w:basedOn w:val="Textkomente"/>
    <w:next w:val="Textkomente"/>
    <w:link w:val="PedmtkomenteChar"/>
    <w:uiPriority w:val="99"/>
    <w:semiHidden/>
    <w:unhideWhenUsed/>
    <w:rsid w:val="002C07DE"/>
    <w:rPr>
      <w:b/>
      <w:bCs/>
    </w:rPr>
  </w:style>
  <w:style w:type="character" w:customStyle="1" w:styleId="PedmtkomenteChar">
    <w:name w:val="Předmět komentáře Char"/>
    <w:basedOn w:val="TextkomenteChar"/>
    <w:link w:val="Pedmtkomente"/>
    <w:uiPriority w:val="99"/>
    <w:semiHidden/>
    <w:rsid w:val="002C07DE"/>
    <w:rPr>
      <w:rFonts w:ascii="Arial" w:eastAsia="Times New Roman" w:hAnsi="Arial" w:cs="Times New Roman"/>
      <w:b/>
      <w:bCs/>
      <w:szCs w:val="20"/>
      <w:lang w:eastAsia="cs-CZ"/>
    </w:rPr>
  </w:style>
  <w:style w:type="paragraph" w:styleId="Textpoznpodarou">
    <w:name w:val="footnote text"/>
    <w:basedOn w:val="Normln"/>
    <w:link w:val="TextpoznpodarouChar"/>
    <w:semiHidden/>
    <w:unhideWhenUsed/>
    <w:rsid w:val="002C07DE"/>
  </w:style>
  <w:style w:type="character" w:customStyle="1" w:styleId="TextpoznpodarouChar">
    <w:name w:val="Text pozn. pod čarou Char"/>
    <w:basedOn w:val="Standardnpsmoodstavce"/>
    <w:link w:val="Textpoznpodarou"/>
    <w:semiHidden/>
    <w:rsid w:val="002C07DE"/>
    <w:rPr>
      <w:rFonts w:ascii="Arial" w:eastAsia="Times New Roman" w:hAnsi="Arial" w:cs="Times New Roman"/>
      <w:szCs w:val="20"/>
      <w:lang w:eastAsia="cs-CZ"/>
    </w:rPr>
  </w:style>
  <w:style w:type="character" w:styleId="Siln">
    <w:name w:val="Strong"/>
    <w:basedOn w:val="Standardnpsmoodstavce"/>
    <w:rsid w:val="002C07DE"/>
    <w:rPr>
      <w:b/>
      <w:bCs/>
    </w:rPr>
  </w:style>
  <w:style w:type="paragraph" w:customStyle="1" w:styleId="Styl2">
    <w:name w:val="Styl2"/>
    <w:basedOn w:val="Bezmezer"/>
    <w:link w:val="Styl2Char"/>
    <w:uiPriority w:val="99"/>
    <w:rsid w:val="002C07DE"/>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C07DE"/>
    <w:pPr>
      <w:spacing w:after="0" w:line="276" w:lineRule="auto"/>
      <w:ind w:left="851" w:hanging="284"/>
      <w:jc w:val="both"/>
    </w:pPr>
    <w:rPr>
      <w:rFonts w:eastAsiaTheme="majorEastAsia" w:cs="Arial"/>
      <w:bCs/>
      <w:sz w:val="20"/>
      <w:szCs w:val="20"/>
    </w:rPr>
  </w:style>
  <w:style w:type="character" w:customStyle="1" w:styleId="rovezanadpisChar">
    <w:name w:val="Úroveň za nadpis Char"/>
    <w:basedOn w:val="Standardnpsmoodstavce"/>
    <w:link w:val="rovezanadpis"/>
    <w:locked/>
    <w:rsid w:val="002C07DE"/>
    <w:rPr>
      <w:rFonts w:cs="Arial"/>
      <w:color w:val="000000" w:themeColor="text1"/>
    </w:rPr>
  </w:style>
  <w:style w:type="paragraph" w:customStyle="1" w:styleId="rovezanadpis">
    <w:name w:val="Úroveň za nadpis"/>
    <w:basedOn w:val="Normln"/>
    <w:link w:val="rovezanadpisChar"/>
    <w:rsid w:val="002C07DE"/>
    <w:pPr>
      <w:tabs>
        <w:tab w:val="left" w:pos="709"/>
      </w:tabs>
      <w:spacing w:before="60" w:after="60" w:line="276" w:lineRule="auto"/>
      <w:ind w:left="851" w:hanging="851"/>
    </w:pPr>
    <w:rPr>
      <w:rFonts w:asciiTheme="minorHAnsi" w:eastAsiaTheme="minorHAnsi" w:hAnsiTheme="minorHAnsi" w:cs="Arial"/>
      <w:color w:val="000000" w:themeColor="text1"/>
      <w:szCs w:val="22"/>
      <w:lang w:eastAsia="en-US"/>
    </w:rPr>
  </w:style>
  <w:style w:type="paragraph" w:styleId="Bezmezer">
    <w:name w:val="No Spacing"/>
    <w:uiPriority w:val="1"/>
    <w:qFormat/>
    <w:rsid w:val="002C07DE"/>
    <w:pPr>
      <w:spacing w:after="0" w:line="240" w:lineRule="auto"/>
      <w:jc w:val="both"/>
    </w:pPr>
    <w:rPr>
      <w:rFonts w:ascii="Times New Roman" w:eastAsia="Times New Roman" w:hAnsi="Times New Roman" w:cs="Times New Roman"/>
      <w:szCs w:val="24"/>
    </w:rPr>
  </w:style>
  <w:style w:type="character" w:customStyle="1" w:styleId="OdstavecseseznamemChar">
    <w:name w:val="Odstavec se seznamem Char"/>
    <w:aliases w:val="Odrážky Char,Heading Bullet Char"/>
    <w:link w:val="Odstavecseseznamem"/>
    <w:uiPriority w:val="99"/>
    <w:locked/>
    <w:rsid w:val="002C07DE"/>
    <w:rPr>
      <w:rFonts w:ascii="Arial" w:eastAsia="Times New Roman" w:hAnsi="Arial" w:cs="Times New Roman"/>
      <w:szCs w:val="20"/>
      <w:lang w:eastAsia="cs-CZ"/>
    </w:rPr>
  </w:style>
  <w:style w:type="paragraph" w:styleId="Revize">
    <w:name w:val="Revision"/>
    <w:hidden/>
    <w:uiPriority w:val="99"/>
    <w:semiHidden/>
    <w:rsid w:val="002C07DE"/>
    <w:pPr>
      <w:spacing w:after="0" w:line="240" w:lineRule="auto"/>
    </w:pPr>
    <w:rPr>
      <w:rFonts w:ascii="Times New Roman" w:eastAsia="Times New Roman" w:hAnsi="Times New Roman" w:cs="Times New Roman"/>
      <w:sz w:val="24"/>
      <w:szCs w:val="24"/>
      <w:lang w:eastAsia="cs-CZ"/>
    </w:rPr>
  </w:style>
  <w:style w:type="character" w:customStyle="1" w:styleId="PsmenaChar">
    <w:name w:val="Písmena Char"/>
    <w:basedOn w:val="Standardnpsmoodstavce"/>
    <w:link w:val="Psmena"/>
    <w:rsid w:val="002C07DE"/>
    <w:rPr>
      <w:rFonts w:eastAsiaTheme="majorEastAsia" w:cs="Arial"/>
      <w:bCs/>
      <w:sz w:val="20"/>
      <w:szCs w:val="20"/>
    </w:rPr>
  </w:style>
  <w:style w:type="character" w:customStyle="1" w:styleId="Styl2Char">
    <w:name w:val="Styl2 Char"/>
    <w:basedOn w:val="Standardnpsmoodstavce"/>
    <w:link w:val="Styl2"/>
    <w:uiPriority w:val="99"/>
    <w:locked/>
    <w:rsid w:val="002C07DE"/>
    <w:rPr>
      <w:rFonts w:eastAsia="Calibri" w:cs="Arial"/>
    </w:rPr>
  </w:style>
  <w:style w:type="paragraph" w:styleId="Nzev">
    <w:name w:val="Title"/>
    <w:basedOn w:val="Zkladntext"/>
    <w:link w:val="NzevChar"/>
    <w:rsid w:val="002C07DE"/>
    <w:pPr>
      <w:numPr>
        <w:numId w:val="3"/>
      </w:numPr>
      <w:spacing w:before="0"/>
    </w:pPr>
  </w:style>
  <w:style w:type="character" w:customStyle="1" w:styleId="NzevChar">
    <w:name w:val="Název Char"/>
    <w:basedOn w:val="Standardnpsmoodstavce"/>
    <w:link w:val="Nzev"/>
    <w:rsid w:val="002C07DE"/>
    <w:rPr>
      <w:rFonts w:ascii="Arial" w:eastAsia="Times New Roman" w:hAnsi="Arial" w:cs="Times New Roman"/>
      <w:szCs w:val="20"/>
      <w:lang w:eastAsia="cs-CZ"/>
    </w:rPr>
  </w:style>
  <w:style w:type="paragraph" w:customStyle="1" w:styleId="Obyejn">
    <w:name w:val="Obyčejný"/>
    <w:basedOn w:val="Normln"/>
    <w:link w:val="ObyejnChar"/>
    <w:rsid w:val="002C07DE"/>
    <w:rPr>
      <w:rFonts w:cs="Arial"/>
      <w:szCs w:val="22"/>
    </w:rPr>
  </w:style>
  <w:style w:type="character" w:customStyle="1" w:styleId="ObyejnChar">
    <w:name w:val="Obyčejný Char"/>
    <w:basedOn w:val="Standardnpsmoodstavce"/>
    <w:link w:val="Obyejn"/>
    <w:rsid w:val="002C07DE"/>
    <w:rPr>
      <w:rFonts w:ascii="Arial" w:eastAsia="Times New Roman" w:hAnsi="Arial" w:cs="Arial"/>
      <w:lang w:eastAsia="cs-CZ"/>
    </w:rPr>
  </w:style>
  <w:style w:type="paragraph" w:customStyle="1" w:styleId="Clanek11">
    <w:name w:val="Clanek 1.1"/>
    <w:basedOn w:val="Nadpis2"/>
    <w:link w:val="Clanek11Char"/>
    <w:autoRedefine/>
    <w:qFormat/>
    <w:rsid w:val="00D62381"/>
    <w:pPr>
      <w:widowControl w:val="0"/>
      <w:numPr>
        <w:ilvl w:val="1"/>
        <w:numId w:val="6"/>
      </w:numPr>
      <w:spacing w:before="120" w:after="120"/>
    </w:pPr>
    <w:rPr>
      <w:rFonts w:cs="Arial"/>
      <w:b w:val="0"/>
      <w:bCs/>
      <w:iCs/>
      <w:szCs w:val="28"/>
      <w:lang w:eastAsia="en-US"/>
    </w:rPr>
  </w:style>
  <w:style w:type="paragraph" w:customStyle="1" w:styleId="Claneka">
    <w:name w:val="Clanek (a)"/>
    <w:basedOn w:val="Normln"/>
    <w:autoRedefine/>
    <w:qFormat/>
    <w:rsid w:val="0065255B"/>
    <w:pPr>
      <w:keepLines/>
      <w:widowControl w:val="0"/>
      <w:numPr>
        <w:ilvl w:val="2"/>
        <w:numId w:val="6"/>
      </w:numPr>
      <w:spacing w:before="120" w:after="120"/>
    </w:pPr>
    <w:rPr>
      <w:szCs w:val="24"/>
      <w:lang w:eastAsia="en-US"/>
    </w:rPr>
  </w:style>
  <w:style w:type="paragraph" w:customStyle="1" w:styleId="Claneki">
    <w:name w:val="Clanek (i)"/>
    <w:basedOn w:val="Normln"/>
    <w:autoRedefine/>
    <w:qFormat/>
    <w:rsid w:val="0065255B"/>
    <w:pPr>
      <w:keepNext/>
      <w:numPr>
        <w:ilvl w:val="3"/>
        <w:numId w:val="6"/>
      </w:numPr>
      <w:spacing w:before="120" w:after="120"/>
    </w:pPr>
    <w:rPr>
      <w:color w:val="000000"/>
      <w:szCs w:val="24"/>
      <w:lang w:eastAsia="en-US"/>
    </w:rPr>
  </w:style>
  <w:style w:type="character" w:customStyle="1" w:styleId="normaltextrun">
    <w:name w:val="normaltextrun"/>
    <w:basedOn w:val="Standardnpsmoodstavce"/>
    <w:rsid w:val="002C07DE"/>
  </w:style>
  <w:style w:type="character" w:customStyle="1" w:styleId="spellingerror">
    <w:name w:val="spellingerror"/>
    <w:basedOn w:val="Standardnpsmoodstavce"/>
    <w:rsid w:val="002C07DE"/>
  </w:style>
  <w:style w:type="paragraph" w:customStyle="1" w:styleId="Nadpis11">
    <w:name w:val="Nadpis 11"/>
    <w:basedOn w:val="Nadpis1"/>
    <w:next w:val="Clanek11"/>
    <w:semiHidden/>
    <w:unhideWhenUsed/>
    <w:qFormat/>
    <w:rsid w:val="002C07DE"/>
    <w:pPr>
      <w:numPr>
        <w:numId w:val="0"/>
      </w:numPr>
    </w:pPr>
  </w:style>
  <w:style w:type="paragraph" w:customStyle="1" w:styleId="Text11">
    <w:name w:val="Text 1.1"/>
    <w:basedOn w:val="Normln"/>
    <w:qFormat/>
    <w:rsid w:val="002C07DE"/>
    <w:pPr>
      <w:keepNext/>
      <w:spacing w:before="120" w:after="120"/>
      <w:ind w:left="561"/>
    </w:pPr>
    <w:rPr>
      <w:lang w:eastAsia="en-US"/>
    </w:rPr>
  </w:style>
  <w:style w:type="paragraph" w:customStyle="1" w:styleId="Texta">
    <w:name w:val="Text (a)"/>
    <w:basedOn w:val="Normln"/>
    <w:link w:val="TextaChar"/>
    <w:qFormat/>
    <w:rsid w:val="002C07DE"/>
    <w:pPr>
      <w:keepNext/>
      <w:spacing w:before="120" w:after="120"/>
      <w:ind w:left="992"/>
    </w:pPr>
    <w:rPr>
      <w:lang w:eastAsia="en-US"/>
    </w:rPr>
  </w:style>
  <w:style w:type="character" w:customStyle="1" w:styleId="TextaChar">
    <w:name w:val="Text (a) Char"/>
    <w:basedOn w:val="Standardnpsmoodstavce"/>
    <w:link w:val="Texta"/>
    <w:rsid w:val="002C07DE"/>
    <w:rPr>
      <w:rFonts w:ascii="Arial" w:eastAsia="Times New Roman" w:hAnsi="Arial" w:cs="Times New Roman"/>
      <w:szCs w:val="20"/>
    </w:rPr>
  </w:style>
  <w:style w:type="paragraph" w:customStyle="1" w:styleId="Texti">
    <w:name w:val="Text (i)"/>
    <w:basedOn w:val="Normln"/>
    <w:link w:val="TextiChar"/>
    <w:qFormat/>
    <w:rsid w:val="002C07DE"/>
    <w:pPr>
      <w:keepNext/>
      <w:spacing w:before="120" w:after="120"/>
      <w:ind w:left="1418"/>
    </w:pPr>
    <w:rPr>
      <w:lang w:eastAsia="en-US"/>
    </w:rPr>
  </w:style>
  <w:style w:type="character" w:customStyle="1" w:styleId="TextiChar">
    <w:name w:val="Text (i) Char"/>
    <w:basedOn w:val="Standardnpsmoodstavce"/>
    <w:link w:val="Texti"/>
    <w:rsid w:val="002C07DE"/>
    <w:rPr>
      <w:rFonts w:ascii="Arial" w:eastAsia="Times New Roman" w:hAnsi="Arial" w:cs="Times New Roman"/>
      <w:szCs w:val="20"/>
    </w:rPr>
  </w:style>
  <w:style w:type="paragraph" w:customStyle="1" w:styleId="Preambule">
    <w:name w:val="Preambule"/>
    <w:basedOn w:val="Normln"/>
    <w:qFormat/>
    <w:rsid w:val="002C07DE"/>
    <w:pPr>
      <w:widowControl w:val="0"/>
      <w:numPr>
        <w:numId w:val="7"/>
      </w:numPr>
      <w:spacing w:before="120" w:after="120"/>
    </w:pPr>
    <w:rPr>
      <w:szCs w:val="24"/>
      <w:lang w:eastAsia="en-US"/>
    </w:rPr>
  </w:style>
  <w:style w:type="paragraph" w:customStyle="1" w:styleId="Odrazkapro1a11">
    <w:name w:val="Odrazka pro 1 a 1.1"/>
    <w:basedOn w:val="Normln"/>
    <w:link w:val="Odrazkapro1a11Char"/>
    <w:qFormat/>
    <w:rsid w:val="002C07DE"/>
    <w:pPr>
      <w:numPr>
        <w:numId w:val="8"/>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2C07DE"/>
    <w:rPr>
      <w:rFonts w:ascii="Arial" w:eastAsia="Times New Roman" w:hAnsi="Arial" w:cs="Times New Roman"/>
      <w:szCs w:val="24"/>
    </w:rPr>
  </w:style>
  <w:style w:type="paragraph" w:customStyle="1" w:styleId="Odrazkaproa">
    <w:name w:val="Odrazka pro (a)"/>
    <w:basedOn w:val="Texta"/>
    <w:link w:val="OdrazkaproaChar"/>
    <w:qFormat/>
    <w:rsid w:val="002C07DE"/>
    <w:pPr>
      <w:numPr>
        <w:numId w:val="9"/>
      </w:numPr>
      <w:tabs>
        <w:tab w:val="left" w:pos="1418"/>
      </w:tabs>
    </w:pPr>
  </w:style>
  <w:style w:type="character" w:customStyle="1" w:styleId="OdrazkaproaChar">
    <w:name w:val="Odrazka pro (a) Char"/>
    <w:basedOn w:val="TextaChar"/>
    <w:link w:val="Odrazkaproa"/>
    <w:rsid w:val="002C07DE"/>
    <w:rPr>
      <w:rFonts w:ascii="Arial" w:eastAsia="Times New Roman" w:hAnsi="Arial" w:cs="Times New Roman"/>
      <w:szCs w:val="20"/>
    </w:rPr>
  </w:style>
  <w:style w:type="paragraph" w:customStyle="1" w:styleId="Odrazkaproi">
    <w:name w:val="Odrazka pro (i)"/>
    <w:basedOn w:val="Texti"/>
    <w:link w:val="OdrazkaproiChar"/>
    <w:qFormat/>
    <w:rsid w:val="002C07DE"/>
    <w:pPr>
      <w:numPr>
        <w:numId w:val="10"/>
      </w:numPr>
      <w:tabs>
        <w:tab w:val="left" w:pos="1843"/>
      </w:tabs>
    </w:pPr>
  </w:style>
  <w:style w:type="character" w:customStyle="1" w:styleId="OdrazkaproiChar">
    <w:name w:val="Odrazka pro (i) Char"/>
    <w:basedOn w:val="TextiChar"/>
    <w:link w:val="Odrazkaproi"/>
    <w:rsid w:val="002C07DE"/>
    <w:rPr>
      <w:rFonts w:ascii="Arial" w:eastAsia="Times New Roman" w:hAnsi="Arial" w:cs="Times New Roman"/>
      <w:szCs w:val="20"/>
    </w:rPr>
  </w:style>
  <w:style w:type="table" w:styleId="Mkatabulky">
    <w:name w:val="Table Grid"/>
    <w:basedOn w:val="Normlntabulka"/>
    <w:uiPriority w:val="39"/>
    <w:rsid w:val="002C07D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62381"/>
    <w:rPr>
      <w:rFonts w:ascii="Arial" w:eastAsia="Times New Roman" w:hAnsi="Arial" w:cs="Arial"/>
      <w:bCs/>
      <w:iCs/>
      <w:sz w:val="20"/>
      <w:szCs w:val="28"/>
    </w:rPr>
  </w:style>
  <w:style w:type="character" w:customStyle="1" w:styleId="eop">
    <w:name w:val="eop"/>
    <w:basedOn w:val="Standardnpsmoodstavce"/>
    <w:rsid w:val="002C07DE"/>
  </w:style>
  <w:style w:type="character" w:customStyle="1" w:styleId="findhit">
    <w:name w:val="findhit"/>
    <w:basedOn w:val="Standardnpsmoodstavce"/>
    <w:rsid w:val="002C07DE"/>
  </w:style>
  <w:style w:type="paragraph" w:customStyle="1" w:styleId="paragraph">
    <w:name w:val="paragraph"/>
    <w:basedOn w:val="Normln"/>
    <w:rsid w:val="002C07DE"/>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2C07DE"/>
  </w:style>
  <w:style w:type="character" w:styleId="Sledovanodkaz">
    <w:name w:val="FollowedHyperlink"/>
    <w:basedOn w:val="Standardnpsmoodstavce"/>
    <w:uiPriority w:val="99"/>
    <w:semiHidden/>
    <w:unhideWhenUsed/>
    <w:rsid w:val="002C07DE"/>
    <w:rPr>
      <w:color w:val="954F72" w:themeColor="followedHyperlink"/>
      <w:u w:val="single"/>
    </w:rPr>
  </w:style>
  <w:style w:type="character" w:styleId="Nevyeenzmnka">
    <w:name w:val="Unresolved Mention"/>
    <w:basedOn w:val="Standardnpsmoodstavce"/>
    <w:uiPriority w:val="99"/>
    <w:semiHidden/>
    <w:unhideWhenUsed/>
    <w:rsid w:val="0035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8B1B-33C0-4236-B512-62BF1514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3289</Words>
  <Characters>19406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 Petr</dc:creator>
  <cp:keywords/>
  <dc:description/>
  <cp:lastModifiedBy>Baxa Petr</cp:lastModifiedBy>
  <cp:revision>19</cp:revision>
  <cp:lastPrinted>2021-03-30T11:39:00Z</cp:lastPrinted>
  <dcterms:created xsi:type="dcterms:W3CDTF">2021-03-11T10:05:00Z</dcterms:created>
  <dcterms:modified xsi:type="dcterms:W3CDTF">2021-03-31T13:40:00Z</dcterms:modified>
</cp:coreProperties>
</file>